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5A" w:rsidRDefault="00820A5A" w:rsidP="00820A5A">
      <w:pPr>
        <w:pStyle w:val="Balk1"/>
        <w:spacing w:before="120" w:after="120"/>
        <w:jc w:val="center"/>
        <w:rPr>
          <w:b/>
          <w:i w:val="0"/>
          <w:sz w:val="24"/>
          <w:szCs w:val="24"/>
        </w:rPr>
      </w:pPr>
      <w:bookmarkStart w:id="0" w:name="_Toc354701421"/>
      <w:bookmarkStart w:id="1" w:name="_Toc354701843"/>
      <w:bookmarkStart w:id="2" w:name="_Toc354989721"/>
      <w:bookmarkStart w:id="3" w:name="_GoBack"/>
      <w:bookmarkEnd w:id="3"/>
      <w:r w:rsidRPr="004058CC">
        <w:rPr>
          <w:b/>
          <w:i w:val="0"/>
          <w:sz w:val="24"/>
          <w:szCs w:val="24"/>
        </w:rPr>
        <w:t>TCDD TAŞIMACILIK ANONİM ŞİRKETİ GENEL MÜDÜRLÜĞÜ</w:t>
      </w:r>
      <w:bookmarkEnd w:id="0"/>
      <w:bookmarkEnd w:id="1"/>
      <w:bookmarkEnd w:id="2"/>
      <w:r w:rsidRPr="004058CC">
        <w:rPr>
          <w:b/>
          <w:i w:val="0"/>
          <w:sz w:val="24"/>
          <w:szCs w:val="24"/>
        </w:rPr>
        <w:t xml:space="preserve"> REKLAM ALANLARININ</w:t>
      </w:r>
      <w:bookmarkStart w:id="4" w:name="_Toc354701422"/>
      <w:bookmarkStart w:id="5" w:name="_Toc354701844"/>
      <w:bookmarkStart w:id="6" w:name="_Toc354989722"/>
      <w:r w:rsidRPr="004058CC">
        <w:rPr>
          <w:b/>
          <w:i w:val="0"/>
          <w:sz w:val="24"/>
          <w:szCs w:val="24"/>
        </w:rPr>
        <w:t xml:space="preserve"> KİRAYA VERİLMESİ HAKKINDA YÖNERGE</w:t>
      </w:r>
      <w:bookmarkEnd w:id="4"/>
      <w:bookmarkEnd w:id="5"/>
      <w:bookmarkEnd w:id="6"/>
    </w:p>
    <w:p w:rsidR="00BA38DB" w:rsidRPr="00BA38DB" w:rsidRDefault="00BA38DB" w:rsidP="00BA38DB">
      <w:pPr>
        <w:jc w:val="center"/>
        <w:rPr>
          <w:color w:val="FF0000"/>
        </w:rPr>
      </w:pPr>
      <w:r w:rsidRPr="00BA38DB">
        <w:rPr>
          <w:color w:val="FF0000"/>
        </w:rPr>
        <w:t>(YÖNETİM KURULUNUN 02.07.2020 TARİH VE 13/75 SAYILI KARAR İLE KABUL EDİLMİŞ VE 03.07.2020 TARİHİNDE YÜRÜRLÜĞE GİRMİŞTİR.)</w:t>
      </w:r>
    </w:p>
    <w:p w:rsidR="00820A5A" w:rsidRPr="004058CC" w:rsidRDefault="00820A5A" w:rsidP="00820A5A">
      <w:pPr>
        <w:spacing w:before="120" w:after="120"/>
        <w:jc w:val="both"/>
        <w:rPr>
          <w:b/>
          <w:sz w:val="24"/>
          <w:szCs w:val="24"/>
        </w:rPr>
      </w:pPr>
    </w:p>
    <w:p w:rsidR="00820A5A" w:rsidRPr="004058CC" w:rsidRDefault="00820A5A" w:rsidP="00820A5A">
      <w:pPr>
        <w:spacing w:before="120" w:after="120"/>
        <w:jc w:val="center"/>
        <w:rPr>
          <w:b/>
          <w:sz w:val="24"/>
          <w:szCs w:val="24"/>
        </w:rPr>
      </w:pPr>
      <w:r w:rsidRPr="004058CC">
        <w:rPr>
          <w:b/>
          <w:sz w:val="24"/>
          <w:szCs w:val="24"/>
        </w:rPr>
        <w:t>BİRİNCİ BÖLÜM</w:t>
      </w:r>
    </w:p>
    <w:p w:rsidR="00820A5A" w:rsidRPr="004058CC" w:rsidRDefault="00820A5A" w:rsidP="00820A5A">
      <w:pPr>
        <w:spacing w:before="120" w:after="120"/>
        <w:jc w:val="center"/>
        <w:rPr>
          <w:b/>
          <w:sz w:val="24"/>
          <w:szCs w:val="24"/>
        </w:rPr>
      </w:pPr>
      <w:r w:rsidRPr="004058CC">
        <w:rPr>
          <w:b/>
          <w:sz w:val="24"/>
          <w:szCs w:val="24"/>
        </w:rPr>
        <w:t>Amaç, Kapsam ve Tanımlar</w:t>
      </w:r>
    </w:p>
    <w:p w:rsidR="00820A5A" w:rsidRPr="004058CC" w:rsidRDefault="00820A5A" w:rsidP="00820A5A">
      <w:pPr>
        <w:pStyle w:val="Altyaz"/>
        <w:spacing w:before="120" w:after="120"/>
        <w:jc w:val="both"/>
        <w:rPr>
          <w:rFonts w:ascii="Times New Roman" w:hAnsi="Times New Roman" w:cs="Times New Roman"/>
          <w:szCs w:val="24"/>
          <w:u w:val="none"/>
        </w:rPr>
      </w:pPr>
    </w:p>
    <w:p w:rsidR="00820A5A" w:rsidRPr="004058CC" w:rsidRDefault="00820A5A" w:rsidP="00820A5A">
      <w:pPr>
        <w:pStyle w:val="Altyaz"/>
        <w:spacing w:before="120" w:after="120"/>
        <w:ind w:firstLine="708"/>
        <w:jc w:val="both"/>
        <w:rPr>
          <w:rFonts w:ascii="Times New Roman" w:hAnsi="Times New Roman" w:cs="Times New Roman"/>
          <w:b w:val="0"/>
          <w:szCs w:val="24"/>
          <w:u w:val="none"/>
        </w:rPr>
      </w:pPr>
      <w:r w:rsidRPr="004058CC">
        <w:rPr>
          <w:rFonts w:ascii="Times New Roman" w:hAnsi="Times New Roman" w:cs="Times New Roman"/>
          <w:szCs w:val="24"/>
          <w:u w:val="none"/>
        </w:rPr>
        <w:t>Amaç</w:t>
      </w:r>
    </w:p>
    <w:p w:rsidR="00820A5A" w:rsidRPr="004058CC" w:rsidRDefault="00820A5A" w:rsidP="00820A5A">
      <w:pPr>
        <w:spacing w:before="120" w:after="120"/>
        <w:ind w:firstLine="708"/>
        <w:jc w:val="both"/>
        <w:rPr>
          <w:sz w:val="24"/>
          <w:szCs w:val="24"/>
        </w:rPr>
      </w:pPr>
      <w:bookmarkStart w:id="7" w:name="_Toc354701845"/>
      <w:bookmarkStart w:id="8" w:name="_Toc354701423"/>
      <w:r w:rsidRPr="004058CC">
        <w:rPr>
          <w:b/>
          <w:sz w:val="24"/>
          <w:szCs w:val="24"/>
        </w:rPr>
        <w:t xml:space="preserve">MADDE 1 - </w:t>
      </w:r>
      <w:r w:rsidRPr="004058CC">
        <w:rPr>
          <w:sz w:val="24"/>
          <w:szCs w:val="24"/>
        </w:rPr>
        <w:t>(1) Bu Yönergenin amacı; TCDD Taşımacılık A.Ş.’ye ait taşınır ve taşınmaz mallar üzerinde var olan veya oluşturulacak reklam alanlarının kiraya verilmesine ilişkin usul ve esasları belirlemektir.</w:t>
      </w:r>
      <w:bookmarkEnd w:id="7"/>
      <w:bookmarkEnd w:id="8"/>
      <w:r w:rsidRPr="004058CC">
        <w:rPr>
          <w:sz w:val="24"/>
          <w:szCs w:val="24"/>
        </w:rPr>
        <w:t xml:space="preserve"> </w:t>
      </w:r>
    </w:p>
    <w:p w:rsidR="00820A5A" w:rsidRPr="004058CC" w:rsidRDefault="00820A5A" w:rsidP="00820A5A">
      <w:pPr>
        <w:pStyle w:val="Altyaz"/>
        <w:spacing w:before="120" w:after="120"/>
        <w:ind w:firstLine="708"/>
        <w:jc w:val="both"/>
        <w:rPr>
          <w:rFonts w:ascii="Times New Roman" w:hAnsi="Times New Roman" w:cs="Times New Roman"/>
          <w:szCs w:val="24"/>
          <w:u w:val="none"/>
        </w:rPr>
      </w:pPr>
      <w:r w:rsidRPr="004058CC">
        <w:rPr>
          <w:rFonts w:ascii="Times New Roman" w:hAnsi="Times New Roman" w:cs="Times New Roman"/>
          <w:szCs w:val="24"/>
          <w:u w:val="none"/>
        </w:rPr>
        <w:t>Kapsam</w:t>
      </w:r>
    </w:p>
    <w:p w:rsidR="00820A5A" w:rsidRPr="004058CC" w:rsidRDefault="00820A5A" w:rsidP="00820A5A">
      <w:pPr>
        <w:pStyle w:val="Balk1"/>
        <w:spacing w:before="120" w:after="120"/>
        <w:ind w:firstLine="708"/>
        <w:jc w:val="both"/>
        <w:rPr>
          <w:i w:val="0"/>
          <w:sz w:val="24"/>
          <w:szCs w:val="24"/>
        </w:rPr>
      </w:pPr>
      <w:bookmarkStart w:id="9" w:name="_Toc354989723"/>
      <w:bookmarkStart w:id="10" w:name="_Toc354701846"/>
      <w:bookmarkStart w:id="11" w:name="_Toc354701424"/>
      <w:r w:rsidRPr="004058CC">
        <w:rPr>
          <w:b/>
          <w:i w:val="0"/>
          <w:sz w:val="24"/>
          <w:szCs w:val="24"/>
        </w:rPr>
        <w:t xml:space="preserve">MADDE 2 - </w:t>
      </w:r>
      <w:r w:rsidRPr="004058CC">
        <w:rPr>
          <w:i w:val="0"/>
          <w:sz w:val="24"/>
          <w:szCs w:val="24"/>
        </w:rPr>
        <w:t xml:space="preserve">(1) </w:t>
      </w:r>
      <w:r w:rsidR="008F7156" w:rsidRPr="008F7156">
        <w:rPr>
          <w:i w:val="0"/>
          <w:color w:val="FF0000"/>
          <w:sz w:val="24"/>
          <w:szCs w:val="24"/>
        </w:rPr>
        <w:t>(Değişik: Y.K. 27.07.2023 tarih ve 25/99 sayılı kararı ile)</w:t>
      </w:r>
      <w:r w:rsidR="008F7156">
        <w:rPr>
          <w:i w:val="0"/>
          <w:sz w:val="24"/>
          <w:szCs w:val="24"/>
        </w:rPr>
        <w:t xml:space="preserve"> </w:t>
      </w:r>
      <w:r w:rsidRPr="004058CC">
        <w:rPr>
          <w:i w:val="0"/>
          <w:sz w:val="24"/>
          <w:szCs w:val="24"/>
        </w:rPr>
        <w:t>Bu Yönerge, TCDD Taşımacılık A.Ş.’ye ait taşınır ve taşınmaz mallar</w:t>
      </w:r>
      <w:r w:rsidR="00EE4539">
        <w:rPr>
          <w:i w:val="0"/>
          <w:sz w:val="24"/>
          <w:szCs w:val="24"/>
        </w:rPr>
        <w:t xml:space="preserve"> </w:t>
      </w:r>
      <w:r w:rsidR="00EE4539">
        <w:rPr>
          <w:i w:val="0"/>
          <w:color w:val="FF0000"/>
          <w:sz w:val="24"/>
          <w:szCs w:val="24"/>
        </w:rPr>
        <w:t>ile dijital mecralar ve elektronik yayın sistemleri</w:t>
      </w:r>
      <w:r w:rsidRPr="004058CC">
        <w:rPr>
          <w:i w:val="0"/>
          <w:sz w:val="24"/>
          <w:szCs w:val="24"/>
        </w:rPr>
        <w:t xml:space="preserve"> üzerinde var olan veya oluşturulacak reklam alanlarının kiraya verilmesini kapsar.</w:t>
      </w:r>
    </w:p>
    <w:bookmarkEnd w:id="9"/>
    <w:bookmarkEnd w:id="10"/>
    <w:bookmarkEnd w:id="11"/>
    <w:p w:rsidR="00820A5A" w:rsidRDefault="00820A5A" w:rsidP="00820A5A">
      <w:pPr>
        <w:spacing w:before="120" w:after="120"/>
        <w:ind w:firstLine="708"/>
        <w:jc w:val="both"/>
        <w:rPr>
          <w:sz w:val="24"/>
          <w:szCs w:val="24"/>
        </w:rPr>
      </w:pPr>
      <w:r w:rsidRPr="004058CC">
        <w:rPr>
          <w:sz w:val="24"/>
          <w:szCs w:val="24"/>
        </w:rPr>
        <w:t xml:space="preserve">(2) </w:t>
      </w:r>
      <w:r w:rsidR="00170127">
        <w:rPr>
          <w:sz w:val="24"/>
          <w:szCs w:val="24"/>
        </w:rPr>
        <w:t>A</w:t>
      </w:r>
      <w:r>
        <w:rPr>
          <w:sz w:val="24"/>
          <w:szCs w:val="24"/>
        </w:rPr>
        <w:t>şağıda belirtilen reklam alanlarının kiraya verilmesi b</w:t>
      </w:r>
      <w:r w:rsidRPr="004058CC">
        <w:rPr>
          <w:sz w:val="24"/>
          <w:szCs w:val="24"/>
        </w:rPr>
        <w:t>u Yönerge</w:t>
      </w:r>
      <w:r>
        <w:rPr>
          <w:sz w:val="24"/>
          <w:szCs w:val="24"/>
        </w:rPr>
        <w:t>nin kapsamı dışındadır:</w:t>
      </w:r>
    </w:p>
    <w:p w:rsidR="00820A5A" w:rsidRPr="00DD0522" w:rsidRDefault="00820A5A" w:rsidP="00820A5A">
      <w:pPr>
        <w:spacing w:before="120" w:after="120"/>
        <w:ind w:firstLine="708"/>
        <w:jc w:val="both"/>
        <w:rPr>
          <w:color w:val="FF0000"/>
          <w:sz w:val="24"/>
          <w:szCs w:val="24"/>
        </w:rPr>
      </w:pPr>
      <w:r w:rsidRPr="004058CC">
        <w:rPr>
          <w:sz w:val="24"/>
          <w:szCs w:val="24"/>
        </w:rPr>
        <w:t xml:space="preserve">a) </w:t>
      </w:r>
      <w:r w:rsidR="008F7156">
        <w:rPr>
          <w:sz w:val="24"/>
          <w:szCs w:val="24"/>
        </w:rPr>
        <w:t xml:space="preserve"> </w:t>
      </w:r>
      <w:r w:rsidR="008F7156" w:rsidRPr="008F7156">
        <w:rPr>
          <w:color w:val="FF0000"/>
          <w:sz w:val="24"/>
          <w:szCs w:val="24"/>
        </w:rPr>
        <w:t>(Değişik: Y.K. 27.07.2023 tarih ve 25/99 sayılı kararı ile)</w:t>
      </w:r>
      <w:r w:rsidR="008F7156">
        <w:rPr>
          <w:i/>
          <w:sz w:val="24"/>
          <w:szCs w:val="24"/>
        </w:rPr>
        <w:t xml:space="preserve"> </w:t>
      </w:r>
      <w:r>
        <w:rPr>
          <w:sz w:val="24"/>
          <w:szCs w:val="24"/>
        </w:rPr>
        <w:t>B</w:t>
      </w:r>
      <w:r w:rsidRPr="004058CC">
        <w:rPr>
          <w:sz w:val="24"/>
          <w:szCs w:val="24"/>
        </w:rPr>
        <w:t>arter-trampa yoluyla</w:t>
      </w:r>
      <w:r>
        <w:rPr>
          <w:sz w:val="24"/>
          <w:szCs w:val="24"/>
        </w:rPr>
        <w:t xml:space="preserve"> TCDD Taşımacılık A.Ş.’ye </w:t>
      </w:r>
      <w:r w:rsidR="00EE4539" w:rsidRPr="00EE4539">
        <w:rPr>
          <w:color w:val="FF0000"/>
          <w:sz w:val="24"/>
          <w:szCs w:val="24"/>
        </w:rPr>
        <w:t>mal veya hizmet</w:t>
      </w:r>
      <w:r w:rsidRPr="004058CC">
        <w:rPr>
          <w:sz w:val="24"/>
          <w:szCs w:val="24"/>
        </w:rPr>
        <w:t xml:space="preserve"> temin edil</w:t>
      </w:r>
      <w:r>
        <w:rPr>
          <w:sz w:val="24"/>
          <w:szCs w:val="24"/>
        </w:rPr>
        <w:t>m</w:t>
      </w:r>
      <w:r w:rsidRPr="004058CC">
        <w:rPr>
          <w:sz w:val="24"/>
          <w:szCs w:val="24"/>
        </w:rPr>
        <w:t>e</w:t>
      </w:r>
      <w:r>
        <w:rPr>
          <w:sz w:val="24"/>
          <w:szCs w:val="24"/>
        </w:rPr>
        <w:t>si</w:t>
      </w:r>
      <w:r w:rsidRPr="004058CC">
        <w:rPr>
          <w:sz w:val="24"/>
          <w:szCs w:val="24"/>
        </w:rPr>
        <w:t xml:space="preserve"> </w:t>
      </w:r>
      <w:r w:rsidR="00EE4539" w:rsidRPr="00EE4539">
        <w:rPr>
          <w:color w:val="FF0000"/>
          <w:sz w:val="24"/>
          <w:szCs w:val="24"/>
        </w:rPr>
        <w:t>karşılığında</w:t>
      </w:r>
      <w:r>
        <w:rPr>
          <w:sz w:val="24"/>
          <w:szCs w:val="24"/>
        </w:rPr>
        <w:t xml:space="preserve"> </w:t>
      </w:r>
      <w:r w:rsidRPr="004058CC">
        <w:rPr>
          <w:sz w:val="24"/>
          <w:szCs w:val="24"/>
        </w:rPr>
        <w:t>reklam alanları</w:t>
      </w:r>
      <w:r>
        <w:rPr>
          <w:sz w:val="24"/>
          <w:szCs w:val="24"/>
        </w:rPr>
        <w:t xml:space="preserve">nın </w:t>
      </w:r>
      <w:r w:rsidR="00DB46C1">
        <w:rPr>
          <w:color w:val="FF0000"/>
          <w:sz w:val="24"/>
          <w:szCs w:val="24"/>
        </w:rPr>
        <w:t>kullanımı.</w:t>
      </w:r>
    </w:p>
    <w:p w:rsidR="00820A5A" w:rsidRPr="00DD0522" w:rsidRDefault="00820A5A" w:rsidP="00820A5A">
      <w:pPr>
        <w:spacing w:before="120" w:after="120"/>
        <w:ind w:firstLine="708"/>
        <w:jc w:val="both"/>
        <w:rPr>
          <w:color w:val="FF0000"/>
          <w:sz w:val="24"/>
          <w:szCs w:val="24"/>
        </w:rPr>
      </w:pPr>
      <w:r w:rsidRPr="004058CC">
        <w:rPr>
          <w:sz w:val="24"/>
          <w:szCs w:val="24"/>
        </w:rPr>
        <w:t xml:space="preserve">b) Kamu kurum ve kuruluşları ile </w:t>
      </w:r>
      <w:r>
        <w:rPr>
          <w:sz w:val="24"/>
          <w:szCs w:val="24"/>
        </w:rPr>
        <w:t>ü</w:t>
      </w:r>
      <w:r w:rsidRPr="004058CC">
        <w:rPr>
          <w:sz w:val="24"/>
          <w:szCs w:val="24"/>
        </w:rPr>
        <w:t>niversitelere reklam alanlarının</w:t>
      </w:r>
      <w:r w:rsidRPr="003F233D">
        <w:rPr>
          <w:sz w:val="24"/>
          <w:szCs w:val="24"/>
        </w:rPr>
        <w:t xml:space="preserve"> </w:t>
      </w:r>
      <w:r w:rsidR="00DB46C1" w:rsidRPr="00DB46C1">
        <w:rPr>
          <w:color w:val="FF0000"/>
          <w:sz w:val="24"/>
          <w:szCs w:val="24"/>
        </w:rPr>
        <w:t>kullandırılması</w:t>
      </w:r>
      <w:r w:rsidRPr="00DB46C1">
        <w:rPr>
          <w:color w:val="FF0000"/>
          <w:sz w:val="24"/>
          <w:szCs w:val="24"/>
        </w:rPr>
        <w:t>.</w:t>
      </w:r>
    </w:p>
    <w:p w:rsidR="00820A5A" w:rsidRPr="00DD0522" w:rsidRDefault="008F7156" w:rsidP="00820A5A">
      <w:pPr>
        <w:spacing w:before="120" w:after="120"/>
        <w:ind w:firstLine="708"/>
        <w:jc w:val="both"/>
        <w:rPr>
          <w:color w:val="FF0000"/>
          <w:sz w:val="24"/>
          <w:szCs w:val="24"/>
        </w:rPr>
      </w:pPr>
      <w:r>
        <w:rPr>
          <w:sz w:val="24"/>
          <w:szCs w:val="24"/>
        </w:rPr>
        <w:t xml:space="preserve">c) </w:t>
      </w:r>
      <w:r w:rsidRPr="008F7156">
        <w:rPr>
          <w:color w:val="FF0000"/>
          <w:sz w:val="24"/>
          <w:szCs w:val="24"/>
        </w:rPr>
        <w:t>(Değişik: Y.K. 27.07.2023 tarih ve 25/99 sayılı kararı ile)</w:t>
      </w:r>
      <w:r>
        <w:rPr>
          <w:i/>
          <w:sz w:val="24"/>
          <w:szCs w:val="24"/>
        </w:rPr>
        <w:t xml:space="preserve"> </w:t>
      </w:r>
      <w:r w:rsidR="00820A5A" w:rsidRPr="00FE1D46">
        <w:rPr>
          <w:sz w:val="24"/>
          <w:szCs w:val="24"/>
        </w:rPr>
        <w:t xml:space="preserve">Münhasıran TCDD Taşımacılık A.Ş.’ye ait olmayan ancak üçüncü şahıslarla işbirliği yapılarak üretilen mal ve hizmetlerin tanıtımı için reklam alanlarının </w:t>
      </w:r>
      <w:r w:rsidR="00DB46C1" w:rsidRPr="00DB46C1">
        <w:rPr>
          <w:color w:val="FF0000"/>
          <w:sz w:val="24"/>
          <w:szCs w:val="24"/>
        </w:rPr>
        <w:t>kullanımı</w:t>
      </w:r>
      <w:r w:rsidR="00820A5A" w:rsidRPr="00DB46C1">
        <w:rPr>
          <w:color w:val="FF0000"/>
          <w:sz w:val="24"/>
          <w:szCs w:val="24"/>
        </w:rPr>
        <w:t>.</w:t>
      </w:r>
    </w:p>
    <w:p w:rsidR="00820A5A" w:rsidRPr="004058CC" w:rsidRDefault="00820A5A" w:rsidP="00820A5A">
      <w:pPr>
        <w:spacing w:before="120" w:after="120"/>
        <w:ind w:firstLine="708"/>
        <w:jc w:val="both"/>
        <w:rPr>
          <w:sz w:val="24"/>
          <w:szCs w:val="24"/>
        </w:rPr>
      </w:pPr>
      <w:r w:rsidRPr="004058CC">
        <w:rPr>
          <w:sz w:val="24"/>
          <w:szCs w:val="24"/>
        </w:rPr>
        <w:t>ç) Özel tren/vagon kiralamalarında, vagonların içinde ve dışında kiralayan tarafından kullanılacak reklam alanları</w:t>
      </w:r>
      <w:r>
        <w:rPr>
          <w:sz w:val="24"/>
          <w:szCs w:val="24"/>
        </w:rPr>
        <w:t>.</w:t>
      </w:r>
    </w:p>
    <w:p w:rsidR="00820A5A" w:rsidRDefault="00820A5A" w:rsidP="00820A5A">
      <w:pPr>
        <w:spacing w:before="120" w:after="120"/>
        <w:ind w:firstLine="708"/>
        <w:jc w:val="both"/>
        <w:rPr>
          <w:sz w:val="24"/>
          <w:szCs w:val="24"/>
        </w:rPr>
      </w:pPr>
      <w:r w:rsidRPr="004058CC">
        <w:rPr>
          <w:sz w:val="24"/>
          <w:szCs w:val="24"/>
        </w:rPr>
        <w:t>d) Yönetim Kurulu tarafından Genel Müdürlüğe verilen yetkiye istinaden ücretleri yıllık olarak tarife ile belirlenen ihale edilmesi mümkün olmayan veya ihaleye çıkılmasında yarar olmayan reklam alanlarının</w:t>
      </w:r>
      <w:r>
        <w:rPr>
          <w:sz w:val="24"/>
          <w:szCs w:val="24"/>
        </w:rPr>
        <w:t xml:space="preserve"> kiraya verilmesi.</w:t>
      </w:r>
    </w:p>
    <w:p w:rsidR="00820A5A" w:rsidRPr="005F45D5" w:rsidRDefault="00820A5A" w:rsidP="00820A5A">
      <w:pPr>
        <w:spacing w:before="120" w:after="120"/>
        <w:ind w:firstLine="708"/>
        <w:jc w:val="both"/>
        <w:rPr>
          <w:color w:val="FF0000"/>
          <w:sz w:val="24"/>
          <w:szCs w:val="24"/>
        </w:rPr>
      </w:pPr>
      <w:r w:rsidRPr="004058CC">
        <w:rPr>
          <w:sz w:val="24"/>
          <w:szCs w:val="24"/>
        </w:rPr>
        <w:t>e)</w:t>
      </w:r>
      <w:r w:rsidR="008F7156" w:rsidRPr="008F7156">
        <w:rPr>
          <w:color w:val="FF0000"/>
          <w:sz w:val="24"/>
          <w:szCs w:val="24"/>
        </w:rPr>
        <w:t xml:space="preserve"> (Değişik: Y.K. 27.07.2023 tarih ve 25/99 sayılı kararı ile)</w:t>
      </w:r>
      <w:r w:rsidR="008F7156">
        <w:rPr>
          <w:i/>
          <w:sz w:val="24"/>
          <w:szCs w:val="24"/>
        </w:rPr>
        <w:t xml:space="preserve"> </w:t>
      </w:r>
      <w:r w:rsidRPr="004058CC">
        <w:rPr>
          <w:sz w:val="24"/>
          <w:szCs w:val="24"/>
        </w:rPr>
        <w:t xml:space="preserve"> Yönetim Kurulu tarafından Genel Müdürlüğe verilen yetkiye istinaden ücretleri yıllık olarak tarife ile belirlenen </w:t>
      </w:r>
      <w:r w:rsidR="005F45D5">
        <w:rPr>
          <w:color w:val="FF0000"/>
          <w:sz w:val="24"/>
          <w:szCs w:val="24"/>
        </w:rPr>
        <w:t>f</w:t>
      </w:r>
      <w:r w:rsidRPr="005F45D5">
        <w:rPr>
          <w:color w:val="FF0000"/>
          <w:sz w:val="24"/>
          <w:szCs w:val="24"/>
        </w:rPr>
        <w:t xml:space="preserve">ilm </w:t>
      </w:r>
      <w:r w:rsidR="005F45D5">
        <w:rPr>
          <w:color w:val="FF0000"/>
          <w:sz w:val="24"/>
          <w:szCs w:val="24"/>
        </w:rPr>
        <w:t>f</w:t>
      </w:r>
      <w:r w:rsidRPr="005F45D5">
        <w:rPr>
          <w:color w:val="FF0000"/>
          <w:sz w:val="24"/>
          <w:szCs w:val="24"/>
        </w:rPr>
        <w:t xml:space="preserve">otoğraf </w:t>
      </w:r>
      <w:r w:rsidR="005F45D5">
        <w:rPr>
          <w:color w:val="FF0000"/>
          <w:sz w:val="24"/>
          <w:szCs w:val="24"/>
        </w:rPr>
        <w:t>ç</w:t>
      </w:r>
      <w:r w:rsidRPr="005F45D5">
        <w:rPr>
          <w:color w:val="FF0000"/>
          <w:sz w:val="24"/>
          <w:szCs w:val="24"/>
        </w:rPr>
        <w:t>ekim</w:t>
      </w:r>
      <w:r w:rsidR="005F45D5" w:rsidRPr="005F45D5">
        <w:rPr>
          <w:color w:val="FF0000"/>
          <w:sz w:val="24"/>
          <w:szCs w:val="24"/>
        </w:rPr>
        <w:t>i,</w:t>
      </w:r>
      <w:r w:rsidRPr="005F45D5">
        <w:rPr>
          <w:color w:val="FF0000"/>
          <w:sz w:val="24"/>
          <w:szCs w:val="24"/>
        </w:rPr>
        <w:t xml:space="preserve"> </w:t>
      </w:r>
      <w:r w:rsidR="005F45D5">
        <w:rPr>
          <w:color w:val="FF0000"/>
          <w:sz w:val="24"/>
          <w:szCs w:val="24"/>
        </w:rPr>
        <w:t>o</w:t>
      </w:r>
      <w:r w:rsidRPr="005F45D5">
        <w:rPr>
          <w:color w:val="FF0000"/>
          <w:sz w:val="24"/>
          <w:szCs w:val="24"/>
        </w:rPr>
        <w:t xml:space="preserve">rganizasyon ve </w:t>
      </w:r>
      <w:r w:rsidR="005F45D5">
        <w:rPr>
          <w:color w:val="FF0000"/>
          <w:sz w:val="24"/>
          <w:szCs w:val="24"/>
        </w:rPr>
        <w:t>e</w:t>
      </w:r>
      <w:r w:rsidRPr="005F45D5">
        <w:rPr>
          <w:color w:val="FF0000"/>
          <w:sz w:val="24"/>
          <w:szCs w:val="24"/>
        </w:rPr>
        <w:t>tkinlik</w:t>
      </w:r>
      <w:r w:rsidR="005F45D5" w:rsidRPr="005F45D5">
        <w:rPr>
          <w:color w:val="FF0000"/>
          <w:sz w:val="24"/>
          <w:szCs w:val="24"/>
        </w:rPr>
        <w:t>ler</w:t>
      </w:r>
      <w:r w:rsidRPr="005F45D5">
        <w:rPr>
          <w:color w:val="FF0000"/>
          <w:sz w:val="24"/>
          <w:szCs w:val="24"/>
        </w:rPr>
        <w:t xml:space="preserve"> kapsamında reklam alanlarının </w:t>
      </w:r>
      <w:r w:rsidR="005F45D5" w:rsidRPr="005F45D5">
        <w:rPr>
          <w:color w:val="FF0000"/>
          <w:sz w:val="24"/>
          <w:szCs w:val="24"/>
        </w:rPr>
        <w:t>kullanımı</w:t>
      </w:r>
      <w:r w:rsidRPr="005F45D5">
        <w:rPr>
          <w:color w:val="FF0000"/>
          <w:sz w:val="24"/>
          <w:szCs w:val="24"/>
        </w:rPr>
        <w:t>.</w:t>
      </w:r>
    </w:p>
    <w:p w:rsidR="00820A5A" w:rsidRPr="004058CC" w:rsidRDefault="00820A5A" w:rsidP="00820A5A">
      <w:pPr>
        <w:pStyle w:val="Altyaz"/>
        <w:spacing w:before="120" w:after="120"/>
        <w:ind w:firstLine="708"/>
        <w:jc w:val="both"/>
        <w:rPr>
          <w:rFonts w:ascii="Times New Roman" w:hAnsi="Times New Roman" w:cs="Times New Roman"/>
          <w:b w:val="0"/>
          <w:szCs w:val="24"/>
          <w:u w:val="none"/>
        </w:rPr>
      </w:pPr>
      <w:r w:rsidRPr="004058CC">
        <w:rPr>
          <w:rFonts w:ascii="Times New Roman" w:hAnsi="Times New Roman" w:cs="Times New Roman"/>
          <w:szCs w:val="24"/>
          <w:u w:val="none"/>
        </w:rPr>
        <w:t>Tanımlar</w:t>
      </w:r>
    </w:p>
    <w:p w:rsidR="00820A5A" w:rsidRPr="004058CC" w:rsidRDefault="00820A5A" w:rsidP="00820A5A">
      <w:pPr>
        <w:spacing w:before="120" w:after="120"/>
        <w:ind w:firstLine="708"/>
        <w:jc w:val="both"/>
        <w:rPr>
          <w:sz w:val="24"/>
          <w:szCs w:val="24"/>
        </w:rPr>
      </w:pPr>
      <w:r w:rsidRPr="004058CC">
        <w:rPr>
          <w:b/>
          <w:sz w:val="24"/>
          <w:szCs w:val="24"/>
        </w:rPr>
        <w:t xml:space="preserve">MADDE 3 - </w:t>
      </w:r>
      <w:r w:rsidRPr="004058CC">
        <w:rPr>
          <w:sz w:val="24"/>
          <w:szCs w:val="24"/>
        </w:rPr>
        <w:t>(1)</w:t>
      </w:r>
      <w:r w:rsidRPr="004058CC">
        <w:rPr>
          <w:b/>
          <w:sz w:val="24"/>
          <w:szCs w:val="24"/>
        </w:rPr>
        <w:t xml:space="preserve"> </w:t>
      </w:r>
      <w:r w:rsidRPr="004058CC">
        <w:rPr>
          <w:sz w:val="24"/>
          <w:szCs w:val="24"/>
        </w:rPr>
        <w:t xml:space="preserve">Bu </w:t>
      </w:r>
      <w:r>
        <w:rPr>
          <w:sz w:val="24"/>
          <w:szCs w:val="24"/>
        </w:rPr>
        <w:t>Y</w:t>
      </w:r>
      <w:r w:rsidRPr="004058CC">
        <w:rPr>
          <w:sz w:val="24"/>
          <w:szCs w:val="24"/>
        </w:rPr>
        <w:t>önerge</w:t>
      </w:r>
      <w:r>
        <w:rPr>
          <w:sz w:val="24"/>
          <w:szCs w:val="24"/>
        </w:rPr>
        <w:t>nin uygulanmasında</w:t>
      </w:r>
      <w:r w:rsidRPr="004058CC">
        <w:rPr>
          <w:sz w:val="24"/>
          <w:szCs w:val="24"/>
        </w:rPr>
        <w:t>;</w:t>
      </w:r>
    </w:p>
    <w:p w:rsidR="00820A5A" w:rsidRPr="004058CC" w:rsidRDefault="00820A5A" w:rsidP="00820A5A">
      <w:pPr>
        <w:spacing w:before="120" w:after="120"/>
        <w:ind w:firstLine="708"/>
        <w:jc w:val="both"/>
        <w:rPr>
          <w:sz w:val="24"/>
          <w:szCs w:val="24"/>
        </w:rPr>
      </w:pPr>
      <w:r>
        <w:rPr>
          <w:sz w:val="24"/>
          <w:szCs w:val="24"/>
        </w:rPr>
        <w:t>a</w:t>
      </w:r>
      <w:r w:rsidRPr="004058CC">
        <w:rPr>
          <w:sz w:val="24"/>
          <w:szCs w:val="24"/>
        </w:rPr>
        <w:t>)</w:t>
      </w:r>
      <w:r>
        <w:rPr>
          <w:b/>
          <w:sz w:val="24"/>
          <w:szCs w:val="24"/>
        </w:rPr>
        <w:t xml:space="preserve"> </w:t>
      </w:r>
      <w:r w:rsidRPr="004058CC">
        <w:rPr>
          <w:b/>
          <w:sz w:val="24"/>
          <w:szCs w:val="24"/>
        </w:rPr>
        <w:t xml:space="preserve">Gün: </w:t>
      </w:r>
      <w:r w:rsidRPr="004058CC">
        <w:rPr>
          <w:sz w:val="24"/>
          <w:szCs w:val="24"/>
        </w:rPr>
        <w:t xml:space="preserve">Takvim gününü, </w:t>
      </w:r>
    </w:p>
    <w:p w:rsidR="00820A5A" w:rsidRPr="004058CC" w:rsidRDefault="00820A5A" w:rsidP="00820A5A">
      <w:pPr>
        <w:spacing w:before="120" w:after="120"/>
        <w:ind w:firstLine="708"/>
        <w:jc w:val="both"/>
        <w:rPr>
          <w:sz w:val="24"/>
          <w:szCs w:val="24"/>
        </w:rPr>
      </w:pPr>
      <w:r>
        <w:rPr>
          <w:sz w:val="24"/>
          <w:szCs w:val="24"/>
        </w:rPr>
        <w:t>b</w:t>
      </w:r>
      <w:r w:rsidRPr="004058CC">
        <w:rPr>
          <w:sz w:val="24"/>
          <w:szCs w:val="24"/>
        </w:rPr>
        <w:t>)</w:t>
      </w:r>
      <w:r>
        <w:rPr>
          <w:sz w:val="24"/>
          <w:szCs w:val="24"/>
        </w:rPr>
        <w:t xml:space="preserve"> </w:t>
      </w:r>
      <w:r w:rsidRPr="004058CC">
        <w:rPr>
          <w:b/>
          <w:sz w:val="24"/>
          <w:szCs w:val="24"/>
        </w:rPr>
        <w:t xml:space="preserve">İhale: </w:t>
      </w:r>
      <w:r w:rsidRPr="004058CC">
        <w:rPr>
          <w:sz w:val="24"/>
          <w:szCs w:val="24"/>
        </w:rPr>
        <w:t xml:space="preserve">Bu Yönergede yazılı usul ve şartlarla </w:t>
      </w:r>
      <w:r>
        <w:rPr>
          <w:sz w:val="24"/>
          <w:szCs w:val="24"/>
        </w:rPr>
        <w:t xml:space="preserve">reklam alanlarının </w:t>
      </w:r>
      <w:r w:rsidRPr="004058CC">
        <w:rPr>
          <w:sz w:val="24"/>
          <w:szCs w:val="24"/>
        </w:rPr>
        <w:t>kirala</w:t>
      </w:r>
      <w:r>
        <w:rPr>
          <w:sz w:val="24"/>
          <w:szCs w:val="24"/>
        </w:rPr>
        <w:t>n</w:t>
      </w:r>
      <w:r w:rsidRPr="004058CC">
        <w:rPr>
          <w:sz w:val="24"/>
          <w:szCs w:val="24"/>
        </w:rPr>
        <w:t>ma</w:t>
      </w:r>
      <w:r>
        <w:rPr>
          <w:sz w:val="24"/>
          <w:szCs w:val="24"/>
        </w:rPr>
        <w:t>sı hizmetini</w:t>
      </w:r>
      <w:r w:rsidRPr="004058CC">
        <w:rPr>
          <w:sz w:val="24"/>
          <w:szCs w:val="24"/>
        </w:rPr>
        <w:t>n</w:t>
      </w:r>
      <w:r>
        <w:rPr>
          <w:sz w:val="24"/>
          <w:szCs w:val="24"/>
        </w:rPr>
        <w:t xml:space="preserve"> </w:t>
      </w:r>
      <w:r w:rsidRPr="004058CC">
        <w:rPr>
          <w:sz w:val="24"/>
          <w:szCs w:val="24"/>
        </w:rPr>
        <w:t>istekliler arasından en uygun teklif verene bırakıldığını gösteren ve yetkili makamların onayı ile tamamlanan sözleşmen</w:t>
      </w:r>
      <w:r>
        <w:rPr>
          <w:sz w:val="24"/>
          <w:szCs w:val="24"/>
        </w:rPr>
        <w:t xml:space="preserve">in imzalanmasından </w:t>
      </w:r>
      <w:r w:rsidRPr="004058CC">
        <w:rPr>
          <w:sz w:val="24"/>
          <w:szCs w:val="24"/>
        </w:rPr>
        <w:t>önceki işlemleri,</w:t>
      </w:r>
    </w:p>
    <w:p w:rsidR="00820A5A" w:rsidRPr="004058CC" w:rsidRDefault="00820A5A" w:rsidP="00820A5A">
      <w:pPr>
        <w:spacing w:before="120" w:after="120"/>
        <w:ind w:firstLine="708"/>
        <w:jc w:val="both"/>
        <w:rPr>
          <w:sz w:val="24"/>
          <w:szCs w:val="24"/>
        </w:rPr>
      </w:pPr>
      <w:r>
        <w:rPr>
          <w:sz w:val="24"/>
          <w:szCs w:val="24"/>
        </w:rPr>
        <w:t>c</w:t>
      </w:r>
      <w:r w:rsidRPr="004058CC">
        <w:rPr>
          <w:sz w:val="24"/>
          <w:szCs w:val="24"/>
        </w:rPr>
        <w:t xml:space="preserve">) </w:t>
      </w:r>
      <w:r w:rsidRPr="004058CC">
        <w:rPr>
          <w:b/>
          <w:sz w:val="24"/>
          <w:szCs w:val="24"/>
        </w:rPr>
        <w:t xml:space="preserve">İhale </w:t>
      </w:r>
      <w:r>
        <w:rPr>
          <w:b/>
          <w:sz w:val="24"/>
          <w:szCs w:val="24"/>
        </w:rPr>
        <w:t>d</w:t>
      </w:r>
      <w:r w:rsidRPr="004058CC">
        <w:rPr>
          <w:b/>
          <w:sz w:val="24"/>
          <w:szCs w:val="24"/>
        </w:rPr>
        <w:t xml:space="preserve">osyası: </w:t>
      </w:r>
      <w:r w:rsidRPr="004058CC">
        <w:rPr>
          <w:sz w:val="24"/>
          <w:szCs w:val="24"/>
        </w:rPr>
        <w:t>İhaleye esas olmak üzere teknik, idari ve özel şartname, sözleşme taslağı, plan, proje varsa keşif gibi belge ve dokümanları ihtiva eden dosyayı,</w:t>
      </w:r>
    </w:p>
    <w:p w:rsidR="00820A5A" w:rsidRPr="004058CC" w:rsidRDefault="00820A5A" w:rsidP="00820A5A">
      <w:pPr>
        <w:spacing w:before="120" w:after="120"/>
        <w:ind w:firstLine="708"/>
        <w:jc w:val="both"/>
        <w:rPr>
          <w:sz w:val="24"/>
          <w:szCs w:val="24"/>
        </w:rPr>
      </w:pPr>
      <w:r>
        <w:rPr>
          <w:sz w:val="24"/>
          <w:szCs w:val="24"/>
        </w:rPr>
        <w:t>ç</w:t>
      </w:r>
      <w:r w:rsidRPr="004058CC">
        <w:rPr>
          <w:sz w:val="24"/>
          <w:szCs w:val="24"/>
        </w:rPr>
        <w:t>)</w:t>
      </w:r>
      <w:r>
        <w:rPr>
          <w:b/>
          <w:sz w:val="24"/>
          <w:szCs w:val="24"/>
        </w:rPr>
        <w:t xml:space="preserve"> </w:t>
      </w:r>
      <w:r w:rsidRPr="004058CC">
        <w:rPr>
          <w:b/>
          <w:sz w:val="24"/>
          <w:szCs w:val="24"/>
        </w:rPr>
        <w:t xml:space="preserve">İhale </w:t>
      </w:r>
      <w:r>
        <w:rPr>
          <w:b/>
          <w:sz w:val="24"/>
          <w:szCs w:val="24"/>
        </w:rPr>
        <w:t>k</w:t>
      </w:r>
      <w:r w:rsidRPr="004058CC">
        <w:rPr>
          <w:b/>
          <w:sz w:val="24"/>
          <w:szCs w:val="24"/>
        </w:rPr>
        <w:t xml:space="preserve">omisyonu: </w:t>
      </w:r>
      <w:r w:rsidRPr="004058CC">
        <w:rPr>
          <w:sz w:val="24"/>
          <w:szCs w:val="24"/>
        </w:rPr>
        <w:t xml:space="preserve">Bu </w:t>
      </w:r>
      <w:r>
        <w:rPr>
          <w:sz w:val="24"/>
          <w:szCs w:val="24"/>
        </w:rPr>
        <w:t>Y</w:t>
      </w:r>
      <w:r w:rsidRPr="004058CC">
        <w:rPr>
          <w:sz w:val="24"/>
          <w:szCs w:val="24"/>
        </w:rPr>
        <w:t>önerge kapsamında ihaleyi yapan komisyonu,</w:t>
      </w:r>
    </w:p>
    <w:p w:rsidR="00820A5A" w:rsidRPr="004058CC" w:rsidRDefault="00820A5A" w:rsidP="00820A5A">
      <w:pPr>
        <w:spacing w:before="120" w:after="120"/>
        <w:ind w:firstLine="708"/>
        <w:jc w:val="both"/>
        <w:rPr>
          <w:sz w:val="24"/>
          <w:szCs w:val="24"/>
        </w:rPr>
      </w:pPr>
      <w:r>
        <w:rPr>
          <w:sz w:val="24"/>
          <w:szCs w:val="24"/>
        </w:rPr>
        <w:t>d</w:t>
      </w:r>
      <w:r w:rsidRPr="004058CC">
        <w:rPr>
          <w:sz w:val="24"/>
          <w:szCs w:val="24"/>
        </w:rPr>
        <w:t xml:space="preserve">) </w:t>
      </w:r>
      <w:r w:rsidRPr="004058CC">
        <w:rPr>
          <w:b/>
          <w:sz w:val="24"/>
          <w:szCs w:val="24"/>
        </w:rPr>
        <w:t xml:space="preserve">İhale </w:t>
      </w:r>
      <w:r>
        <w:rPr>
          <w:b/>
          <w:sz w:val="24"/>
          <w:szCs w:val="24"/>
        </w:rPr>
        <w:t>t</w:t>
      </w:r>
      <w:r w:rsidRPr="004058CC">
        <w:rPr>
          <w:b/>
          <w:sz w:val="24"/>
          <w:szCs w:val="24"/>
        </w:rPr>
        <w:t xml:space="preserve">arihi: </w:t>
      </w:r>
      <w:r w:rsidRPr="004058CC">
        <w:rPr>
          <w:sz w:val="24"/>
          <w:szCs w:val="24"/>
        </w:rPr>
        <w:t>Tekliflerin açılacağı tarih ve saati,</w:t>
      </w:r>
    </w:p>
    <w:p w:rsidR="00820A5A" w:rsidRPr="004058CC" w:rsidRDefault="00820A5A" w:rsidP="00820A5A">
      <w:pPr>
        <w:spacing w:before="120" w:after="120"/>
        <w:ind w:firstLine="708"/>
        <w:jc w:val="both"/>
        <w:rPr>
          <w:sz w:val="24"/>
          <w:szCs w:val="24"/>
        </w:rPr>
      </w:pPr>
      <w:r>
        <w:rPr>
          <w:sz w:val="24"/>
          <w:szCs w:val="24"/>
        </w:rPr>
        <w:t>e</w:t>
      </w:r>
      <w:r w:rsidRPr="004058CC">
        <w:rPr>
          <w:sz w:val="24"/>
          <w:szCs w:val="24"/>
        </w:rPr>
        <w:t xml:space="preserve">) </w:t>
      </w:r>
      <w:r w:rsidRPr="004058CC">
        <w:rPr>
          <w:b/>
          <w:sz w:val="24"/>
          <w:szCs w:val="24"/>
        </w:rPr>
        <w:t xml:space="preserve">İstekli: </w:t>
      </w:r>
      <w:r w:rsidRPr="004058CC">
        <w:rPr>
          <w:sz w:val="24"/>
          <w:szCs w:val="24"/>
        </w:rPr>
        <w:t>İhaleye teklif veren gerçek veya tüzel kişi ve kişileri,</w:t>
      </w:r>
    </w:p>
    <w:p w:rsidR="00820A5A" w:rsidRPr="004058CC" w:rsidRDefault="00820A5A" w:rsidP="00820A5A">
      <w:pPr>
        <w:spacing w:before="120" w:after="120"/>
        <w:ind w:firstLine="708"/>
        <w:jc w:val="both"/>
        <w:rPr>
          <w:sz w:val="24"/>
          <w:szCs w:val="24"/>
        </w:rPr>
      </w:pPr>
      <w:r>
        <w:rPr>
          <w:sz w:val="24"/>
          <w:szCs w:val="24"/>
        </w:rPr>
        <w:lastRenderedPageBreak/>
        <w:t>f</w:t>
      </w:r>
      <w:r w:rsidRPr="004058CC">
        <w:rPr>
          <w:sz w:val="24"/>
          <w:szCs w:val="24"/>
        </w:rPr>
        <w:t>)</w:t>
      </w:r>
      <w:r>
        <w:rPr>
          <w:b/>
          <w:sz w:val="24"/>
          <w:szCs w:val="24"/>
        </w:rPr>
        <w:t xml:space="preserve"> </w:t>
      </w:r>
      <w:r w:rsidRPr="004058CC">
        <w:rPr>
          <w:b/>
          <w:sz w:val="24"/>
          <w:szCs w:val="24"/>
        </w:rPr>
        <w:t xml:space="preserve">Kesinleşen </w:t>
      </w:r>
      <w:r>
        <w:rPr>
          <w:b/>
          <w:sz w:val="24"/>
          <w:szCs w:val="24"/>
        </w:rPr>
        <w:t>i</w:t>
      </w:r>
      <w:r w:rsidRPr="004058CC">
        <w:rPr>
          <w:b/>
          <w:sz w:val="24"/>
          <w:szCs w:val="24"/>
        </w:rPr>
        <w:t xml:space="preserve">hale </w:t>
      </w:r>
      <w:r>
        <w:rPr>
          <w:b/>
          <w:sz w:val="24"/>
          <w:szCs w:val="24"/>
        </w:rPr>
        <w:t>komisyon k</w:t>
      </w:r>
      <w:r w:rsidRPr="004058CC">
        <w:rPr>
          <w:b/>
          <w:sz w:val="24"/>
          <w:szCs w:val="24"/>
        </w:rPr>
        <w:t xml:space="preserve">arar </w:t>
      </w:r>
      <w:r>
        <w:rPr>
          <w:b/>
          <w:sz w:val="24"/>
          <w:szCs w:val="24"/>
        </w:rPr>
        <w:t>t</w:t>
      </w:r>
      <w:r w:rsidRPr="004058CC">
        <w:rPr>
          <w:b/>
          <w:sz w:val="24"/>
          <w:szCs w:val="24"/>
        </w:rPr>
        <w:t xml:space="preserve">arihi: </w:t>
      </w:r>
      <w:r w:rsidRPr="004058CC">
        <w:rPr>
          <w:sz w:val="24"/>
          <w:szCs w:val="24"/>
        </w:rPr>
        <w:t xml:space="preserve"> TCDD Taşımacılık A</w:t>
      </w:r>
      <w:r>
        <w:rPr>
          <w:sz w:val="24"/>
          <w:szCs w:val="24"/>
        </w:rPr>
        <w:t>.</w:t>
      </w:r>
      <w:r w:rsidRPr="004058CC">
        <w:rPr>
          <w:sz w:val="24"/>
          <w:szCs w:val="24"/>
        </w:rPr>
        <w:t>Ş</w:t>
      </w:r>
      <w:r>
        <w:rPr>
          <w:sz w:val="24"/>
          <w:szCs w:val="24"/>
        </w:rPr>
        <w:t>.</w:t>
      </w:r>
      <w:r w:rsidRPr="004058CC">
        <w:rPr>
          <w:sz w:val="24"/>
          <w:szCs w:val="24"/>
        </w:rPr>
        <w:t xml:space="preserve"> yetkili makamının ihale sonucunu onayladığı tarihi,</w:t>
      </w:r>
    </w:p>
    <w:p w:rsidR="00820A5A" w:rsidRPr="004058CC" w:rsidRDefault="00820A5A" w:rsidP="00820A5A">
      <w:pPr>
        <w:spacing w:before="120" w:after="120"/>
        <w:ind w:firstLine="708"/>
        <w:jc w:val="both"/>
        <w:rPr>
          <w:sz w:val="24"/>
          <w:szCs w:val="24"/>
        </w:rPr>
      </w:pPr>
      <w:r>
        <w:rPr>
          <w:sz w:val="24"/>
          <w:szCs w:val="24"/>
        </w:rPr>
        <w:t>g</w:t>
      </w:r>
      <w:r w:rsidRPr="004058CC">
        <w:rPr>
          <w:sz w:val="24"/>
          <w:szCs w:val="24"/>
        </w:rPr>
        <w:t xml:space="preserve">) </w:t>
      </w:r>
      <w:r w:rsidRPr="004058CC">
        <w:rPr>
          <w:b/>
          <w:sz w:val="24"/>
          <w:szCs w:val="24"/>
        </w:rPr>
        <w:t xml:space="preserve">Kira </w:t>
      </w:r>
      <w:r>
        <w:rPr>
          <w:b/>
          <w:sz w:val="24"/>
          <w:szCs w:val="24"/>
        </w:rPr>
        <w:t>s</w:t>
      </w:r>
      <w:r w:rsidRPr="004058CC">
        <w:rPr>
          <w:b/>
          <w:sz w:val="24"/>
          <w:szCs w:val="24"/>
        </w:rPr>
        <w:t xml:space="preserve">özleşmesi: </w:t>
      </w:r>
      <w:r w:rsidRPr="004058CC">
        <w:rPr>
          <w:sz w:val="24"/>
          <w:szCs w:val="24"/>
        </w:rPr>
        <w:t>Kiraya verenin bir şeyin kullanılmasını veya kullanmayla birlikte ondan yararlanılmasını kiracıya bırakmayı, kiracının da buna karşılık kararlaştırılan kira bedelini ödemeyi üstlendiği sözleşmeyi,</w:t>
      </w:r>
    </w:p>
    <w:p w:rsidR="00820A5A" w:rsidRPr="004058CC" w:rsidRDefault="00820A5A" w:rsidP="00820A5A">
      <w:pPr>
        <w:spacing w:before="120" w:after="120"/>
        <w:ind w:firstLine="708"/>
        <w:jc w:val="both"/>
        <w:rPr>
          <w:sz w:val="24"/>
          <w:szCs w:val="24"/>
        </w:rPr>
      </w:pPr>
      <w:r>
        <w:rPr>
          <w:sz w:val="24"/>
          <w:szCs w:val="24"/>
        </w:rPr>
        <w:t>ğ</w:t>
      </w:r>
      <w:r w:rsidRPr="004058CC">
        <w:rPr>
          <w:sz w:val="24"/>
          <w:szCs w:val="24"/>
        </w:rPr>
        <w:t xml:space="preserve">) </w:t>
      </w:r>
      <w:r w:rsidRPr="004058CC">
        <w:rPr>
          <w:b/>
          <w:sz w:val="24"/>
          <w:szCs w:val="24"/>
        </w:rPr>
        <w:t xml:space="preserve">Kiracı: </w:t>
      </w:r>
      <w:r w:rsidRPr="004058CC">
        <w:rPr>
          <w:sz w:val="24"/>
          <w:szCs w:val="24"/>
        </w:rPr>
        <w:t>Kira sözleşmesinin tarafı olan, bir mal veya hakkı kiralayan gerçek veya tüzel kişiliği,</w:t>
      </w:r>
    </w:p>
    <w:p w:rsidR="00820A5A" w:rsidRPr="004058CC" w:rsidRDefault="00820A5A" w:rsidP="00820A5A">
      <w:pPr>
        <w:spacing w:before="120" w:after="120"/>
        <w:ind w:firstLine="708"/>
        <w:jc w:val="both"/>
        <w:rPr>
          <w:sz w:val="24"/>
          <w:szCs w:val="24"/>
        </w:rPr>
      </w:pPr>
      <w:r>
        <w:rPr>
          <w:sz w:val="24"/>
          <w:szCs w:val="24"/>
        </w:rPr>
        <w:t>h</w:t>
      </w:r>
      <w:r w:rsidRPr="004058CC">
        <w:rPr>
          <w:sz w:val="24"/>
          <w:szCs w:val="24"/>
        </w:rPr>
        <w:t>)</w:t>
      </w:r>
      <w:r>
        <w:rPr>
          <w:b/>
          <w:sz w:val="24"/>
          <w:szCs w:val="24"/>
        </w:rPr>
        <w:t xml:space="preserve"> </w:t>
      </w:r>
      <w:r w:rsidRPr="004058CC">
        <w:rPr>
          <w:b/>
          <w:sz w:val="24"/>
          <w:szCs w:val="24"/>
        </w:rPr>
        <w:t xml:space="preserve">Kiralama: </w:t>
      </w:r>
      <w:r w:rsidRPr="004058CC">
        <w:rPr>
          <w:sz w:val="24"/>
          <w:szCs w:val="24"/>
        </w:rPr>
        <w:t>İlgili mevzuat gereğince yapılan her türlü tahsise ait akdi ilişkiye dair işlemleri,</w:t>
      </w:r>
    </w:p>
    <w:p w:rsidR="00820A5A" w:rsidRPr="004058CC" w:rsidRDefault="00820A5A" w:rsidP="00820A5A">
      <w:pPr>
        <w:spacing w:before="120" w:after="120"/>
        <w:ind w:firstLine="708"/>
        <w:jc w:val="both"/>
        <w:rPr>
          <w:sz w:val="24"/>
          <w:szCs w:val="24"/>
        </w:rPr>
      </w:pPr>
      <w:r>
        <w:rPr>
          <w:sz w:val="24"/>
          <w:szCs w:val="24"/>
        </w:rPr>
        <w:t>ı</w:t>
      </w:r>
      <w:r w:rsidRPr="004058CC">
        <w:rPr>
          <w:sz w:val="24"/>
          <w:szCs w:val="24"/>
        </w:rPr>
        <w:t>)</w:t>
      </w:r>
      <w:r>
        <w:rPr>
          <w:b/>
          <w:sz w:val="24"/>
          <w:szCs w:val="24"/>
        </w:rPr>
        <w:t xml:space="preserve"> </w:t>
      </w:r>
      <w:r w:rsidRPr="004058CC">
        <w:rPr>
          <w:b/>
          <w:sz w:val="24"/>
          <w:szCs w:val="24"/>
        </w:rPr>
        <w:t>TCDD Taşımacılık A.Ş.:</w:t>
      </w:r>
      <w:r w:rsidRPr="004058CC">
        <w:rPr>
          <w:sz w:val="24"/>
          <w:szCs w:val="24"/>
        </w:rPr>
        <w:t xml:space="preserve"> TCDD Taşımacılık A.Ş. Genel Müdürlüğünü,</w:t>
      </w:r>
    </w:p>
    <w:p w:rsidR="00820A5A" w:rsidRPr="004058CC" w:rsidRDefault="00820A5A" w:rsidP="00820A5A">
      <w:pPr>
        <w:spacing w:before="120" w:after="120"/>
        <w:ind w:firstLine="708"/>
        <w:jc w:val="both"/>
        <w:rPr>
          <w:sz w:val="24"/>
          <w:szCs w:val="24"/>
        </w:rPr>
      </w:pPr>
      <w:r>
        <w:rPr>
          <w:sz w:val="24"/>
          <w:szCs w:val="24"/>
        </w:rPr>
        <w:t>i</w:t>
      </w:r>
      <w:r w:rsidRPr="004058CC">
        <w:rPr>
          <w:sz w:val="24"/>
          <w:szCs w:val="24"/>
        </w:rPr>
        <w:t>)</w:t>
      </w:r>
      <w:r>
        <w:rPr>
          <w:b/>
          <w:sz w:val="24"/>
          <w:szCs w:val="24"/>
        </w:rPr>
        <w:t xml:space="preserve"> </w:t>
      </w:r>
      <w:r w:rsidRPr="004058CC">
        <w:rPr>
          <w:b/>
          <w:sz w:val="24"/>
          <w:szCs w:val="24"/>
        </w:rPr>
        <w:t xml:space="preserve">Şartname: </w:t>
      </w:r>
      <w:r w:rsidRPr="004058CC">
        <w:rPr>
          <w:sz w:val="24"/>
          <w:szCs w:val="24"/>
        </w:rPr>
        <w:t>Yapılacak ihaleye ilişkin kuruluşça hazırlanan ve her iki tarafın da uymayı üstlendikleri şartların tespit edildiği genel, özel, teknik ve idari usul</w:t>
      </w:r>
      <w:r>
        <w:rPr>
          <w:sz w:val="24"/>
          <w:szCs w:val="24"/>
        </w:rPr>
        <w:t xml:space="preserve"> ve esasları</w:t>
      </w:r>
      <w:r w:rsidRPr="004058CC">
        <w:rPr>
          <w:sz w:val="24"/>
          <w:szCs w:val="24"/>
        </w:rPr>
        <w:t xml:space="preserve"> içeren belgeleri,</w:t>
      </w:r>
    </w:p>
    <w:p w:rsidR="00820A5A" w:rsidRPr="004058CC" w:rsidRDefault="00820A5A" w:rsidP="00820A5A">
      <w:pPr>
        <w:spacing w:before="120" w:after="120"/>
        <w:ind w:firstLine="708"/>
        <w:jc w:val="both"/>
        <w:rPr>
          <w:sz w:val="24"/>
          <w:szCs w:val="24"/>
        </w:rPr>
      </w:pPr>
      <w:r>
        <w:rPr>
          <w:sz w:val="24"/>
          <w:szCs w:val="24"/>
        </w:rPr>
        <w:t>j</w:t>
      </w:r>
      <w:r w:rsidRPr="004058CC">
        <w:rPr>
          <w:sz w:val="24"/>
          <w:szCs w:val="24"/>
        </w:rPr>
        <w:t>)</w:t>
      </w:r>
      <w:r>
        <w:rPr>
          <w:b/>
          <w:sz w:val="24"/>
          <w:szCs w:val="24"/>
        </w:rPr>
        <w:t xml:space="preserve"> </w:t>
      </w:r>
      <w:r w:rsidRPr="004058CC">
        <w:rPr>
          <w:b/>
          <w:sz w:val="24"/>
          <w:szCs w:val="24"/>
        </w:rPr>
        <w:t>Teklif:</w:t>
      </w:r>
      <w:r w:rsidRPr="004058CC">
        <w:rPr>
          <w:sz w:val="24"/>
          <w:szCs w:val="24"/>
        </w:rPr>
        <w:t xml:space="preserve"> Bu yönergeye göre yapılacak ihalelerde isteklinin İdareye sunduğu fiyat teklifi ile değerlendirmeye esas bilgi ve belgeleri,</w:t>
      </w:r>
    </w:p>
    <w:p w:rsidR="00820A5A" w:rsidRPr="004058CC" w:rsidRDefault="00820A5A" w:rsidP="00820A5A">
      <w:pPr>
        <w:spacing w:before="120" w:after="120"/>
        <w:ind w:firstLine="708"/>
        <w:jc w:val="both"/>
        <w:rPr>
          <w:sz w:val="24"/>
          <w:szCs w:val="24"/>
        </w:rPr>
      </w:pPr>
      <w:r>
        <w:rPr>
          <w:sz w:val="24"/>
          <w:szCs w:val="24"/>
        </w:rPr>
        <w:t>k</w:t>
      </w:r>
      <w:r w:rsidRPr="004058CC">
        <w:rPr>
          <w:sz w:val="24"/>
          <w:szCs w:val="24"/>
        </w:rPr>
        <w:t xml:space="preserve">) </w:t>
      </w:r>
      <w:r w:rsidRPr="004058CC">
        <w:rPr>
          <w:b/>
          <w:sz w:val="24"/>
          <w:szCs w:val="24"/>
        </w:rPr>
        <w:t xml:space="preserve">Tahmini </w:t>
      </w:r>
      <w:r>
        <w:rPr>
          <w:b/>
          <w:sz w:val="24"/>
          <w:szCs w:val="24"/>
        </w:rPr>
        <w:t>b</w:t>
      </w:r>
      <w:r w:rsidRPr="004058CC">
        <w:rPr>
          <w:b/>
          <w:sz w:val="24"/>
          <w:szCs w:val="24"/>
        </w:rPr>
        <w:t>edel:</w:t>
      </w:r>
      <w:r w:rsidRPr="004058CC">
        <w:rPr>
          <w:sz w:val="24"/>
          <w:szCs w:val="24"/>
        </w:rPr>
        <w:t xml:space="preserve"> İhale konusu olan yer ve </w:t>
      </w:r>
      <w:r w:rsidRPr="006F0880">
        <w:rPr>
          <w:sz w:val="24"/>
          <w:szCs w:val="24"/>
        </w:rPr>
        <w:t>hizmetin</w:t>
      </w:r>
      <w:r w:rsidRPr="004058CC">
        <w:rPr>
          <w:sz w:val="24"/>
          <w:szCs w:val="24"/>
        </w:rPr>
        <w:t xml:space="preserve"> tahmin edilen yıllık kira bedelini,</w:t>
      </w:r>
    </w:p>
    <w:p w:rsidR="00820A5A" w:rsidRPr="004058CC" w:rsidRDefault="00820A5A" w:rsidP="00820A5A">
      <w:pPr>
        <w:spacing w:before="120" w:after="120"/>
        <w:ind w:firstLine="708"/>
        <w:jc w:val="both"/>
        <w:rPr>
          <w:sz w:val="24"/>
          <w:szCs w:val="24"/>
        </w:rPr>
      </w:pPr>
      <w:bookmarkStart w:id="12" w:name="_Toc354989724"/>
      <w:bookmarkStart w:id="13" w:name="_Toc354701847"/>
      <w:bookmarkStart w:id="14" w:name="_Toc354701425"/>
      <w:r>
        <w:rPr>
          <w:sz w:val="24"/>
          <w:szCs w:val="24"/>
        </w:rPr>
        <w:t>l</w:t>
      </w:r>
      <w:r w:rsidRPr="004058CC">
        <w:rPr>
          <w:sz w:val="24"/>
          <w:szCs w:val="24"/>
        </w:rPr>
        <w:t>)</w:t>
      </w:r>
      <w:r>
        <w:rPr>
          <w:b/>
          <w:sz w:val="24"/>
          <w:szCs w:val="24"/>
        </w:rPr>
        <w:t xml:space="preserve"> </w:t>
      </w:r>
      <w:r w:rsidRPr="004058CC">
        <w:rPr>
          <w:b/>
          <w:sz w:val="24"/>
          <w:szCs w:val="24"/>
        </w:rPr>
        <w:t xml:space="preserve">Yetkili </w:t>
      </w:r>
      <w:r>
        <w:rPr>
          <w:b/>
          <w:sz w:val="24"/>
          <w:szCs w:val="24"/>
        </w:rPr>
        <w:t>m</w:t>
      </w:r>
      <w:r w:rsidRPr="004058CC">
        <w:rPr>
          <w:b/>
          <w:sz w:val="24"/>
          <w:szCs w:val="24"/>
        </w:rPr>
        <w:t xml:space="preserve">akam: </w:t>
      </w:r>
      <w:r w:rsidRPr="004058CC">
        <w:rPr>
          <w:sz w:val="24"/>
          <w:szCs w:val="24"/>
        </w:rPr>
        <w:t>Genel Müdür veya Yönetim Kurulu</w:t>
      </w:r>
      <w:r>
        <w:rPr>
          <w:sz w:val="24"/>
          <w:szCs w:val="24"/>
        </w:rPr>
        <w:t>nu</w:t>
      </w:r>
      <w:r w:rsidRPr="004058CC">
        <w:rPr>
          <w:sz w:val="24"/>
          <w:szCs w:val="24"/>
        </w:rPr>
        <w:t>,</w:t>
      </w:r>
    </w:p>
    <w:p w:rsidR="00820A5A" w:rsidRPr="004058CC" w:rsidRDefault="006F0880" w:rsidP="00820A5A">
      <w:pPr>
        <w:spacing w:before="120" w:after="120"/>
        <w:jc w:val="both"/>
        <w:rPr>
          <w:sz w:val="24"/>
          <w:szCs w:val="24"/>
        </w:rPr>
      </w:pPr>
      <w:r>
        <w:rPr>
          <w:sz w:val="24"/>
          <w:szCs w:val="24"/>
        </w:rPr>
        <w:t>i</w:t>
      </w:r>
      <w:r w:rsidR="00820A5A" w:rsidRPr="004058CC">
        <w:rPr>
          <w:sz w:val="24"/>
          <w:szCs w:val="24"/>
        </w:rPr>
        <w:t>fade eder.</w:t>
      </w:r>
      <w:bookmarkEnd w:id="12"/>
      <w:bookmarkEnd w:id="13"/>
      <w:bookmarkEnd w:id="14"/>
    </w:p>
    <w:p w:rsidR="00820A5A" w:rsidRPr="004058CC" w:rsidRDefault="00820A5A" w:rsidP="00820A5A">
      <w:pPr>
        <w:spacing w:before="120" w:after="120"/>
        <w:jc w:val="both"/>
        <w:rPr>
          <w:b/>
          <w:sz w:val="24"/>
          <w:szCs w:val="24"/>
        </w:rPr>
      </w:pPr>
    </w:p>
    <w:p w:rsidR="00820A5A" w:rsidRPr="004058CC" w:rsidRDefault="00820A5A" w:rsidP="00820A5A">
      <w:pPr>
        <w:spacing w:before="120" w:after="120"/>
        <w:jc w:val="center"/>
        <w:rPr>
          <w:b/>
          <w:sz w:val="24"/>
          <w:szCs w:val="24"/>
        </w:rPr>
      </w:pPr>
      <w:r w:rsidRPr="004058CC">
        <w:rPr>
          <w:b/>
          <w:sz w:val="24"/>
          <w:szCs w:val="24"/>
        </w:rPr>
        <w:t>İKİNCİ BÖLÜM</w:t>
      </w:r>
    </w:p>
    <w:p w:rsidR="00820A5A" w:rsidRPr="00FB0CD3" w:rsidRDefault="00820A5A" w:rsidP="00820A5A">
      <w:pPr>
        <w:spacing w:before="120" w:after="120"/>
        <w:jc w:val="center"/>
        <w:rPr>
          <w:b/>
          <w:sz w:val="24"/>
          <w:szCs w:val="24"/>
        </w:rPr>
      </w:pPr>
      <w:r w:rsidRPr="00FB0CD3">
        <w:rPr>
          <w:b/>
          <w:sz w:val="24"/>
          <w:szCs w:val="24"/>
        </w:rPr>
        <w:t>İhaleye Kat</w:t>
      </w:r>
      <w:r w:rsidR="00DB46C1" w:rsidRPr="00DB46C1">
        <w:rPr>
          <w:b/>
          <w:color w:val="FF0000"/>
          <w:sz w:val="24"/>
          <w:szCs w:val="24"/>
        </w:rPr>
        <w:t>ıl</w:t>
      </w:r>
      <w:r w:rsidRPr="00FB0CD3">
        <w:rPr>
          <w:b/>
          <w:sz w:val="24"/>
          <w:szCs w:val="24"/>
        </w:rPr>
        <w:t xml:space="preserve">ım Kuralları, İlan ve Teminatlar </w:t>
      </w:r>
    </w:p>
    <w:p w:rsidR="00820A5A" w:rsidRPr="004058CC" w:rsidRDefault="00820A5A" w:rsidP="00820A5A">
      <w:pPr>
        <w:spacing w:before="120" w:after="120"/>
        <w:jc w:val="both"/>
        <w:rPr>
          <w:b/>
          <w:sz w:val="24"/>
          <w:szCs w:val="24"/>
        </w:rPr>
      </w:pPr>
    </w:p>
    <w:p w:rsidR="00820A5A" w:rsidRPr="004058CC" w:rsidRDefault="00820A5A" w:rsidP="00820A5A">
      <w:pPr>
        <w:spacing w:before="120" w:after="120"/>
        <w:ind w:firstLine="708"/>
        <w:jc w:val="both"/>
        <w:rPr>
          <w:b/>
          <w:sz w:val="24"/>
          <w:szCs w:val="24"/>
        </w:rPr>
      </w:pPr>
      <w:r w:rsidRPr="004058CC">
        <w:rPr>
          <w:b/>
          <w:sz w:val="24"/>
          <w:szCs w:val="24"/>
        </w:rPr>
        <w:t>İhalenin dayanağı</w:t>
      </w:r>
    </w:p>
    <w:p w:rsidR="00820A5A" w:rsidRDefault="00820A5A" w:rsidP="00820A5A">
      <w:pPr>
        <w:spacing w:before="120" w:after="120"/>
        <w:ind w:firstLine="708"/>
        <w:jc w:val="both"/>
        <w:rPr>
          <w:b/>
          <w:sz w:val="24"/>
          <w:szCs w:val="24"/>
        </w:rPr>
      </w:pPr>
      <w:r w:rsidRPr="004058CC">
        <w:rPr>
          <w:b/>
          <w:sz w:val="24"/>
          <w:szCs w:val="24"/>
        </w:rPr>
        <w:t xml:space="preserve">MADDE 4 - </w:t>
      </w:r>
      <w:r w:rsidRPr="004058CC">
        <w:rPr>
          <w:sz w:val="24"/>
          <w:szCs w:val="24"/>
        </w:rPr>
        <w:t xml:space="preserve">(1) İhale; yetki devirleri ile tanınan limitler çerçevesinde Genel Müdür </w:t>
      </w:r>
      <w:r>
        <w:rPr>
          <w:sz w:val="24"/>
          <w:szCs w:val="24"/>
        </w:rPr>
        <w:t>o</w:t>
      </w:r>
      <w:r w:rsidRPr="004058CC">
        <w:rPr>
          <w:sz w:val="24"/>
          <w:szCs w:val="24"/>
        </w:rPr>
        <w:t xml:space="preserve">nayına veya Yönetim Kurulu </w:t>
      </w:r>
      <w:r>
        <w:rPr>
          <w:sz w:val="24"/>
          <w:szCs w:val="24"/>
        </w:rPr>
        <w:t>k</w:t>
      </w:r>
      <w:r w:rsidRPr="004058CC">
        <w:rPr>
          <w:sz w:val="24"/>
          <w:szCs w:val="24"/>
        </w:rPr>
        <w:t>ararına istinaden yapılır.</w:t>
      </w:r>
      <w:r w:rsidRPr="004058CC">
        <w:rPr>
          <w:b/>
          <w:sz w:val="24"/>
          <w:szCs w:val="24"/>
        </w:rPr>
        <w:t xml:space="preserve"> </w:t>
      </w:r>
    </w:p>
    <w:p w:rsidR="00820A5A" w:rsidRPr="004058CC" w:rsidRDefault="00820A5A" w:rsidP="00820A5A">
      <w:pPr>
        <w:pStyle w:val="GvdeMetni"/>
        <w:spacing w:before="120" w:after="120"/>
        <w:ind w:firstLine="708"/>
        <w:rPr>
          <w:b/>
          <w:szCs w:val="24"/>
        </w:rPr>
      </w:pPr>
      <w:r w:rsidRPr="004058CC">
        <w:rPr>
          <w:b/>
          <w:szCs w:val="24"/>
        </w:rPr>
        <w:t>İhale dokümanının hazırlanması</w:t>
      </w:r>
    </w:p>
    <w:p w:rsidR="00820A5A" w:rsidRPr="009F4770" w:rsidRDefault="00820A5A" w:rsidP="00820A5A">
      <w:pPr>
        <w:pStyle w:val="GvdeMetni"/>
        <w:spacing w:before="120" w:after="120"/>
        <w:ind w:firstLine="708"/>
        <w:rPr>
          <w:szCs w:val="24"/>
        </w:rPr>
      </w:pPr>
      <w:r w:rsidRPr="004058CC">
        <w:rPr>
          <w:b/>
          <w:szCs w:val="24"/>
        </w:rPr>
        <w:t xml:space="preserve">MADDE 5 - </w:t>
      </w:r>
      <w:r w:rsidRPr="009F4770">
        <w:rPr>
          <w:szCs w:val="24"/>
        </w:rPr>
        <w:t xml:space="preserve">(1) </w:t>
      </w:r>
      <w:r w:rsidR="008F7156" w:rsidRPr="008F7156">
        <w:rPr>
          <w:color w:val="FF0000"/>
          <w:szCs w:val="24"/>
        </w:rPr>
        <w:t>(Değişik: Y.K. 27.07.2023 tarih ve 25/99 sayılı kararı ile)</w:t>
      </w:r>
      <w:r w:rsidR="008F7156">
        <w:rPr>
          <w:i/>
          <w:szCs w:val="24"/>
        </w:rPr>
        <w:t xml:space="preserve"> </w:t>
      </w:r>
      <w:r w:rsidRPr="009F4770">
        <w:rPr>
          <w:szCs w:val="24"/>
        </w:rPr>
        <w:t xml:space="preserve">İhale ile yapılacak kiralama işlemlerinin her biri için </w:t>
      </w:r>
      <w:r w:rsidR="00EE4539" w:rsidRPr="00EE4539">
        <w:rPr>
          <w:color w:val="FF0000"/>
          <w:szCs w:val="24"/>
        </w:rPr>
        <w:t>Müşteri Hizmetleri Daires</w:t>
      </w:r>
      <w:r w:rsidR="00170127">
        <w:rPr>
          <w:color w:val="FF0000"/>
          <w:szCs w:val="24"/>
        </w:rPr>
        <w:t>i Başkanlığı</w:t>
      </w:r>
      <w:r w:rsidRPr="009F4770">
        <w:rPr>
          <w:szCs w:val="24"/>
        </w:rPr>
        <w:t xml:space="preserve"> tarafından ayrı bir ihale dokümanı hazırlanır.</w:t>
      </w:r>
    </w:p>
    <w:p w:rsidR="00820A5A" w:rsidRPr="004058CC" w:rsidRDefault="00820A5A" w:rsidP="00820A5A">
      <w:pPr>
        <w:pStyle w:val="GvdeMetni"/>
        <w:spacing w:before="120" w:after="120"/>
        <w:ind w:firstLine="708"/>
        <w:rPr>
          <w:b/>
          <w:szCs w:val="24"/>
        </w:rPr>
      </w:pPr>
      <w:r w:rsidRPr="004058CC">
        <w:rPr>
          <w:b/>
          <w:szCs w:val="24"/>
        </w:rPr>
        <w:t>İhalenin İlanı</w:t>
      </w:r>
    </w:p>
    <w:p w:rsidR="00820A5A" w:rsidRPr="001964DF" w:rsidRDefault="00820A5A" w:rsidP="00820A5A">
      <w:pPr>
        <w:pStyle w:val="GvdeMetni"/>
        <w:spacing w:before="120" w:after="120"/>
        <w:ind w:firstLine="708"/>
        <w:rPr>
          <w:szCs w:val="24"/>
        </w:rPr>
      </w:pPr>
      <w:r w:rsidRPr="004058CC">
        <w:rPr>
          <w:b/>
          <w:szCs w:val="24"/>
        </w:rPr>
        <w:t xml:space="preserve">MADDE 6 - </w:t>
      </w:r>
      <w:r w:rsidRPr="001964DF">
        <w:rPr>
          <w:szCs w:val="24"/>
        </w:rPr>
        <w:t>(1) İhale, Basın İlan Kurumu aracılığıyla, ulusal düzeyde yayım yapan bir gazetede en az bir gün yayımlanmak suretiyle ve ihale tarihinden en 10 (on) gün önce ilan edilir. İhale ilanı ayrıca TCDD Taşımacılık A.Ş.’nin resmi internet sitesinde de yayımlanır.</w:t>
      </w:r>
    </w:p>
    <w:p w:rsidR="00820A5A" w:rsidRPr="001964DF" w:rsidRDefault="00820A5A" w:rsidP="00820A5A">
      <w:pPr>
        <w:pStyle w:val="GvdeMetni"/>
        <w:spacing w:before="120" w:after="120"/>
        <w:ind w:firstLine="708"/>
        <w:rPr>
          <w:b/>
          <w:szCs w:val="24"/>
        </w:rPr>
      </w:pPr>
      <w:r w:rsidRPr="001964DF">
        <w:rPr>
          <w:szCs w:val="24"/>
        </w:rPr>
        <w:t xml:space="preserve">(2) Belli istekliler arasında yapılan ihalede ayrıca ilan yapılmaz. İhale şartları ihaleye davet edilenlere ihale tarihinden en az 10 (on) gün önce yazılı olarak bildirilir. </w:t>
      </w:r>
    </w:p>
    <w:p w:rsidR="00820A5A" w:rsidRPr="004058CC" w:rsidRDefault="00820A5A" w:rsidP="00820A5A">
      <w:pPr>
        <w:pStyle w:val="GvdeMetni"/>
        <w:spacing w:before="120" w:after="120"/>
        <w:ind w:firstLine="708"/>
        <w:rPr>
          <w:b/>
          <w:szCs w:val="24"/>
        </w:rPr>
      </w:pPr>
      <w:r w:rsidRPr="004058CC">
        <w:rPr>
          <w:b/>
          <w:szCs w:val="24"/>
        </w:rPr>
        <w:t>İlanda bulunması zorunlu şartlar</w:t>
      </w:r>
    </w:p>
    <w:p w:rsidR="00820A5A" w:rsidRPr="004058CC" w:rsidRDefault="00820A5A" w:rsidP="00820A5A">
      <w:pPr>
        <w:pStyle w:val="GvdeMetni"/>
        <w:spacing w:before="120" w:after="120"/>
        <w:ind w:firstLine="708"/>
        <w:rPr>
          <w:szCs w:val="24"/>
        </w:rPr>
      </w:pPr>
      <w:r w:rsidRPr="004058CC">
        <w:rPr>
          <w:b/>
          <w:szCs w:val="24"/>
        </w:rPr>
        <w:t xml:space="preserve">MADDE 7 - </w:t>
      </w:r>
      <w:r w:rsidRPr="004058CC">
        <w:rPr>
          <w:szCs w:val="24"/>
        </w:rPr>
        <w:t>(1) İlanda; aşağıda belirtilen hususların bulunması zorunludur:</w:t>
      </w:r>
    </w:p>
    <w:p w:rsidR="00820A5A" w:rsidRPr="004058CC" w:rsidRDefault="00820A5A" w:rsidP="00820A5A">
      <w:pPr>
        <w:pStyle w:val="GvdeMetni"/>
        <w:spacing w:before="120" w:after="120"/>
        <w:ind w:firstLine="708"/>
        <w:rPr>
          <w:szCs w:val="24"/>
        </w:rPr>
      </w:pPr>
      <w:r w:rsidRPr="004058CC">
        <w:rPr>
          <w:szCs w:val="24"/>
        </w:rPr>
        <w:t>a) İdarenin adı, adresi, telefon ve faksı,</w:t>
      </w:r>
    </w:p>
    <w:p w:rsidR="00820A5A" w:rsidRPr="004058CC" w:rsidRDefault="00820A5A" w:rsidP="00820A5A">
      <w:pPr>
        <w:pStyle w:val="GvdeMetni"/>
        <w:spacing w:before="120" w:after="120"/>
        <w:ind w:firstLine="708"/>
        <w:rPr>
          <w:szCs w:val="24"/>
        </w:rPr>
      </w:pPr>
      <w:r w:rsidRPr="004058CC">
        <w:rPr>
          <w:szCs w:val="24"/>
        </w:rPr>
        <w:t xml:space="preserve">b) </w:t>
      </w:r>
      <w:r>
        <w:rPr>
          <w:szCs w:val="24"/>
        </w:rPr>
        <w:t>R</w:t>
      </w:r>
      <w:r w:rsidRPr="004058CC">
        <w:rPr>
          <w:szCs w:val="24"/>
        </w:rPr>
        <w:t xml:space="preserve">eklam alanının yeri, niteliği, </w:t>
      </w:r>
      <w:r w:rsidRPr="001964DF">
        <w:rPr>
          <w:szCs w:val="24"/>
        </w:rPr>
        <w:t>miktarı,</w:t>
      </w:r>
      <w:r w:rsidRPr="004058CC">
        <w:rPr>
          <w:szCs w:val="24"/>
        </w:rPr>
        <w:t xml:space="preserve"> kira süresi, geçici teminat oranı,</w:t>
      </w:r>
    </w:p>
    <w:p w:rsidR="00820A5A" w:rsidRDefault="00820A5A" w:rsidP="00820A5A">
      <w:pPr>
        <w:pStyle w:val="GvdeMetni"/>
        <w:spacing w:before="120" w:after="120"/>
        <w:ind w:firstLine="708"/>
        <w:rPr>
          <w:szCs w:val="24"/>
        </w:rPr>
      </w:pPr>
      <w:r w:rsidRPr="004058CC">
        <w:rPr>
          <w:szCs w:val="24"/>
        </w:rPr>
        <w:t xml:space="preserve">c) İhalenin yapılacağı yer, gün ve saati, </w:t>
      </w:r>
    </w:p>
    <w:p w:rsidR="00820A5A" w:rsidRPr="001964DF" w:rsidRDefault="00820A5A" w:rsidP="00820A5A">
      <w:pPr>
        <w:pStyle w:val="GvdeMetni"/>
        <w:spacing w:before="120" w:after="120"/>
        <w:ind w:firstLine="708"/>
        <w:rPr>
          <w:szCs w:val="24"/>
        </w:rPr>
      </w:pPr>
      <w:r>
        <w:rPr>
          <w:szCs w:val="24"/>
        </w:rPr>
        <w:t xml:space="preserve">ç) İhalenin </w:t>
      </w:r>
      <w:r w:rsidRPr="001964DF">
        <w:rPr>
          <w:szCs w:val="24"/>
        </w:rPr>
        <w:t>usulü,</w:t>
      </w:r>
    </w:p>
    <w:p w:rsidR="00820A5A" w:rsidRPr="004058CC" w:rsidRDefault="00820A5A" w:rsidP="00820A5A">
      <w:pPr>
        <w:pStyle w:val="GvdeMetni"/>
        <w:spacing w:before="120" w:after="120"/>
        <w:ind w:firstLine="708"/>
        <w:rPr>
          <w:szCs w:val="24"/>
        </w:rPr>
      </w:pPr>
      <w:r>
        <w:rPr>
          <w:szCs w:val="24"/>
        </w:rPr>
        <w:t>d</w:t>
      </w:r>
      <w:r w:rsidRPr="004058CC">
        <w:rPr>
          <w:szCs w:val="24"/>
        </w:rPr>
        <w:t>) İhale dokümanının nereden temin edileceği,</w:t>
      </w:r>
    </w:p>
    <w:p w:rsidR="00820A5A" w:rsidRDefault="00820A5A" w:rsidP="00820A5A">
      <w:pPr>
        <w:pStyle w:val="GvdeMetni"/>
        <w:spacing w:before="120" w:after="120"/>
        <w:ind w:firstLine="708"/>
        <w:rPr>
          <w:szCs w:val="24"/>
        </w:rPr>
      </w:pPr>
      <w:r>
        <w:rPr>
          <w:szCs w:val="24"/>
        </w:rPr>
        <w:t>e</w:t>
      </w:r>
      <w:r w:rsidRPr="004058CC">
        <w:rPr>
          <w:szCs w:val="24"/>
        </w:rPr>
        <w:t xml:space="preserve">) Teklif zarfının verileceği yer, gün ve saati, </w:t>
      </w:r>
    </w:p>
    <w:p w:rsidR="00820A5A" w:rsidRPr="00FB0CD3" w:rsidRDefault="00820A5A" w:rsidP="00820A5A">
      <w:pPr>
        <w:pStyle w:val="GvdeMetni"/>
        <w:spacing w:before="120" w:after="120"/>
        <w:ind w:firstLine="708"/>
        <w:rPr>
          <w:szCs w:val="24"/>
        </w:rPr>
      </w:pPr>
      <w:r>
        <w:rPr>
          <w:szCs w:val="24"/>
        </w:rPr>
        <w:lastRenderedPageBreak/>
        <w:t xml:space="preserve">f) </w:t>
      </w:r>
      <w:r w:rsidRPr="00FB0CD3">
        <w:rPr>
          <w:szCs w:val="24"/>
        </w:rPr>
        <w:t>Teklif geçerlilik süresi,</w:t>
      </w:r>
    </w:p>
    <w:p w:rsidR="00820A5A" w:rsidRPr="004058CC" w:rsidRDefault="00820A5A" w:rsidP="00820A5A">
      <w:pPr>
        <w:pStyle w:val="GvdeMetni"/>
        <w:spacing w:before="120" w:after="120"/>
        <w:ind w:firstLine="708"/>
        <w:rPr>
          <w:szCs w:val="24"/>
        </w:rPr>
      </w:pPr>
      <w:r>
        <w:rPr>
          <w:szCs w:val="24"/>
        </w:rPr>
        <w:t>g</w:t>
      </w:r>
      <w:r w:rsidRPr="004058CC">
        <w:rPr>
          <w:szCs w:val="24"/>
        </w:rPr>
        <w:t>) İstenen belgeleri eksik, yanlış veya saatinde getirmeyenlerin müracaatlarının yapılmamış sayılacağı,</w:t>
      </w:r>
    </w:p>
    <w:p w:rsidR="00820A5A" w:rsidRPr="001964DF" w:rsidRDefault="00820A5A" w:rsidP="00820A5A">
      <w:pPr>
        <w:pStyle w:val="GvdeMetni"/>
        <w:spacing w:before="120" w:after="120"/>
        <w:ind w:firstLine="708"/>
        <w:rPr>
          <w:szCs w:val="24"/>
        </w:rPr>
      </w:pPr>
      <w:r>
        <w:rPr>
          <w:szCs w:val="24"/>
        </w:rPr>
        <w:t>ğ</w:t>
      </w:r>
      <w:r w:rsidRPr="004058CC">
        <w:rPr>
          <w:szCs w:val="24"/>
        </w:rPr>
        <w:t xml:space="preserve">) </w:t>
      </w:r>
      <w:r w:rsidRPr="001964DF">
        <w:rPr>
          <w:szCs w:val="24"/>
        </w:rPr>
        <w:t>İhalenin 4734 sayılı</w:t>
      </w:r>
      <w:r w:rsidRPr="004058CC">
        <w:rPr>
          <w:szCs w:val="24"/>
        </w:rPr>
        <w:t xml:space="preserve"> Kamu İhale Kanunu</w:t>
      </w:r>
      <w:r>
        <w:rPr>
          <w:szCs w:val="24"/>
        </w:rPr>
        <w:t>’</w:t>
      </w:r>
      <w:r w:rsidRPr="004058CC">
        <w:rPr>
          <w:szCs w:val="24"/>
        </w:rPr>
        <w:t xml:space="preserve">na tabi olmadığı ve </w:t>
      </w:r>
      <w:r w:rsidRPr="001964DF">
        <w:rPr>
          <w:szCs w:val="24"/>
        </w:rPr>
        <w:t xml:space="preserve">TCDD Taşımacılık A.Ş.’nin ihaleyi yapıp yapmamakta serbest olduğu, </w:t>
      </w:r>
    </w:p>
    <w:p w:rsidR="00820A5A" w:rsidRPr="004058CC" w:rsidRDefault="00820A5A" w:rsidP="00820A5A">
      <w:pPr>
        <w:pStyle w:val="GvdeMetni"/>
        <w:spacing w:before="120" w:after="120"/>
        <w:rPr>
          <w:szCs w:val="24"/>
        </w:rPr>
      </w:pPr>
      <w:r w:rsidRPr="004058CC">
        <w:rPr>
          <w:szCs w:val="24"/>
        </w:rPr>
        <w:t>hususları belirtilir.</w:t>
      </w:r>
    </w:p>
    <w:p w:rsidR="00820A5A" w:rsidRPr="004058CC" w:rsidRDefault="00820A5A" w:rsidP="00820A5A">
      <w:pPr>
        <w:pStyle w:val="GvdeMetni"/>
        <w:spacing w:before="120" w:after="120"/>
        <w:ind w:firstLine="708"/>
        <w:rPr>
          <w:b/>
          <w:szCs w:val="24"/>
        </w:rPr>
      </w:pPr>
      <w:r w:rsidRPr="004058CC">
        <w:rPr>
          <w:b/>
          <w:szCs w:val="24"/>
        </w:rPr>
        <w:t>İhaleye katıl</w:t>
      </w:r>
      <w:r>
        <w:rPr>
          <w:b/>
          <w:szCs w:val="24"/>
        </w:rPr>
        <w:t xml:space="preserve">ım </w:t>
      </w:r>
      <w:r w:rsidRPr="004058CC">
        <w:rPr>
          <w:b/>
          <w:szCs w:val="24"/>
        </w:rPr>
        <w:t>şartları</w:t>
      </w:r>
    </w:p>
    <w:p w:rsidR="00820A5A" w:rsidRPr="004058CC" w:rsidRDefault="00820A5A" w:rsidP="00820A5A">
      <w:pPr>
        <w:pStyle w:val="GvdeMetni"/>
        <w:spacing w:before="120" w:after="120"/>
        <w:ind w:firstLine="708"/>
        <w:rPr>
          <w:szCs w:val="24"/>
        </w:rPr>
      </w:pPr>
      <w:r w:rsidRPr="004058CC">
        <w:rPr>
          <w:b/>
          <w:szCs w:val="24"/>
        </w:rPr>
        <w:t xml:space="preserve">MADDE </w:t>
      </w:r>
      <w:r>
        <w:rPr>
          <w:b/>
          <w:szCs w:val="24"/>
        </w:rPr>
        <w:t>8</w:t>
      </w:r>
      <w:r w:rsidRPr="004058CC">
        <w:rPr>
          <w:b/>
          <w:szCs w:val="24"/>
        </w:rPr>
        <w:t xml:space="preserve"> - </w:t>
      </w:r>
      <w:r w:rsidRPr="004058CC">
        <w:rPr>
          <w:szCs w:val="24"/>
        </w:rPr>
        <w:t>(1) İhaleye katılabilmek için;</w:t>
      </w:r>
    </w:p>
    <w:p w:rsidR="00820A5A" w:rsidRPr="004058CC" w:rsidRDefault="00820A5A" w:rsidP="00820A5A">
      <w:pPr>
        <w:pStyle w:val="KonuBal"/>
        <w:spacing w:before="120" w:beforeAutospacing="0" w:after="120" w:afterAutospacing="0"/>
        <w:ind w:firstLine="708"/>
        <w:jc w:val="both"/>
        <w:rPr>
          <w:rFonts w:ascii="Times New Roman" w:hAnsi="Times New Roman" w:cs="Times New Roman"/>
          <w:b w:val="0"/>
          <w:szCs w:val="24"/>
          <w:u w:val="none"/>
        </w:rPr>
      </w:pPr>
      <w:r>
        <w:rPr>
          <w:rFonts w:ascii="Times New Roman" w:hAnsi="Times New Roman" w:cs="Times New Roman"/>
          <w:b w:val="0"/>
          <w:szCs w:val="24"/>
          <w:u w:val="none"/>
        </w:rPr>
        <w:t>a</w:t>
      </w:r>
      <w:r w:rsidRPr="004058CC">
        <w:rPr>
          <w:rFonts w:ascii="Times New Roman" w:hAnsi="Times New Roman" w:cs="Times New Roman"/>
          <w:b w:val="0"/>
          <w:szCs w:val="24"/>
          <w:u w:val="none"/>
        </w:rPr>
        <w:t xml:space="preserve">) İhaleye </w:t>
      </w:r>
      <w:r>
        <w:rPr>
          <w:rFonts w:ascii="Times New Roman" w:hAnsi="Times New Roman" w:cs="Times New Roman"/>
          <w:b w:val="0"/>
          <w:szCs w:val="24"/>
          <w:u w:val="none"/>
        </w:rPr>
        <w:t xml:space="preserve">katılacak </w:t>
      </w:r>
      <w:r w:rsidRPr="004058CC">
        <w:rPr>
          <w:rFonts w:ascii="Times New Roman" w:hAnsi="Times New Roman" w:cs="Times New Roman"/>
          <w:b w:val="0"/>
          <w:szCs w:val="24"/>
          <w:u w:val="none"/>
        </w:rPr>
        <w:t>olanlar</w:t>
      </w:r>
      <w:r>
        <w:rPr>
          <w:rFonts w:ascii="Times New Roman" w:hAnsi="Times New Roman" w:cs="Times New Roman"/>
          <w:b w:val="0"/>
          <w:szCs w:val="24"/>
          <w:u w:val="none"/>
        </w:rPr>
        <w:t>ın</w:t>
      </w:r>
      <w:r w:rsidRPr="004058CC">
        <w:rPr>
          <w:rFonts w:ascii="Times New Roman" w:hAnsi="Times New Roman" w:cs="Times New Roman"/>
          <w:b w:val="0"/>
          <w:szCs w:val="24"/>
          <w:u w:val="none"/>
        </w:rPr>
        <w:t>;</w:t>
      </w:r>
    </w:p>
    <w:p w:rsidR="00820A5A" w:rsidRPr="00FB0CD3" w:rsidRDefault="00820A5A" w:rsidP="00820A5A">
      <w:pPr>
        <w:pStyle w:val="KonuBal"/>
        <w:spacing w:before="120" w:beforeAutospacing="0" w:after="120" w:afterAutospacing="0"/>
        <w:ind w:firstLine="708"/>
        <w:jc w:val="both"/>
        <w:rPr>
          <w:rFonts w:ascii="Times New Roman" w:hAnsi="Times New Roman" w:cs="Times New Roman"/>
          <w:b w:val="0"/>
          <w:szCs w:val="24"/>
          <w:u w:val="none"/>
        </w:rPr>
      </w:pPr>
      <w:r>
        <w:rPr>
          <w:rFonts w:ascii="Times New Roman" w:hAnsi="Times New Roman" w:cs="Times New Roman"/>
          <w:b w:val="0"/>
          <w:szCs w:val="24"/>
          <w:u w:val="none"/>
        </w:rPr>
        <w:t>1</w:t>
      </w:r>
      <w:r w:rsidRPr="00FB0CD3">
        <w:rPr>
          <w:rFonts w:ascii="Times New Roman" w:hAnsi="Times New Roman" w:cs="Times New Roman"/>
          <w:b w:val="0"/>
          <w:szCs w:val="24"/>
          <w:u w:val="none"/>
        </w:rPr>
        <w:t>) Gerçek kişi olması halinde, ihalenin yapılacağı yıl içinde alınmış, Ticaret ve/veya Sanayi Odasına veya ilgili Meslek Odasına kayıtlı olduğunu gösterir belgeyi vermesi,</w:t>
      </w:r>
    </w:p>
    <w:p w:rsidR="00820A5A" w:rsidRPr="00FB0CD3" w:rsidRDefault="00820A5A" w:rsidP="00820A5A">
      <w:pPr>
        <w:pStyle w:val="KonuBal"/>
        <w:spacing w:before="120" w:beforeAutospacing="0" w:after="120" w:afterAutospacing="0"/>
        <w:ind w:firstLine="708"/>
        <w:jc w:val="both"/>
        <w:rPr>
          <w:rFonts w:ascii="Times New Roman" w:hAnsi="Times New Roman" w:cs="Times New Roman"/>
          <w:b w:val="0"/>
          <w:szCs w:val="24"/>
          <w:u w:val="none"/>
        </w:rPr>
      </w:pPr>
      <w:r w:rsidRPr="00FB0CD3">
        <w:rPr>
          <w:rFonts w:ascii="Times New Roman" w:hAnsi="Times New Roman" w:cs="Times New Roman"/>
          <w:b w:val="0"/>
          <w:szCs w:val="24"/>
          <w:u w:val="none"/>
        </w:rPr>
        <w:t>2) Tüzel kişi olması halinde, mevzuatı gereği tüzel kişiliğin siciline kayıtlı bulunduğu Ticaret ve/veya Sanayi Odasından veya Meslek Odasından, ihalenin yapılacağı yıl içinde alınmış, tüzel kişiliğin siciline kayıtlı olduğunu gösterir belgeyi vermesi,</w:t>
      </w:r>
    </w:p>
    <w:p w:rsidR="00820A5A" w:rsidRPr="004058CC" w:rsidRDefault="00820A5A" w:rsidP="00820A5A">
      <w:pPr>
        <w:pStyle w:val="GvdeMetni"/>
        <w:spacing w:before="120" w:after="120"/>
        <w:ind w:firstLine="708"/>
        <w:rPr>
          <w:szCs w:val="24"/>
        </w:rPr>
      </w:pPr>
      <w:r>
        <w:rPr>
          <w:szCs w:val="24"/>
        </w:rPr>
        <w:t>b</w:t>
      </w:r>
      <w:r w:rsidRPr="004058CC">
        <w:rPr>
          <w:szCs w:val="24"/>
        </w:rPr>
        <w:t>) Tebligat için Türkiye’de adres gösterme</w:t>
      </w:r>
      <w:r>
        <w:rPr>
          <w:szCs w:val="24"/>
        </w:rPr>
        <w:t>si</w:t>
      </w:r>
      <w:r w:rsidRPr="004058CC">
        <w:rPr>
          <w:szCs w:val="24"/>
        </w:rPr>
        <w:t>,</w:t>
      </w:r>
    </w:p>
    <w:p w:rsidR="00820A5A" w:rsidRPr="004058CC" w:rsidRDefault="00820A5A" w:rsidP="00820A5A">
      <w:pPr>
        <w:pStyle w:val="GvdeMetni"/>
        <w:spacing w:before="120" w:after="120"/>
        <w:ind w:firstLine="708"/>
        <w:rPr>
          <w:szCs w:val="24"/>
        </w:rPr>
      </w:pPr>
      <w:r>
        <w:rPr>
          <w:szCs w:val="24"/>
        </w:rPr>
        <w:t>c</w:t>
      </w:r>
      <w:r w:rsidRPr="004058CC">
        <w:rPr>
          <w:szCs w:val="24"/>
        </w:rPr>
        <w:t>) Teklif vermeye yetkili olduğunu gösteren imza beyannamesi veya imza sirkülerine ait belgeler ile varsa vekaletname</w:t>
      </w:r>
      <w:r>
        <w:rPr>
          <w:szCs w:val="24"/>
        </w:rPr>
        <w:t>sinin olması</w:t>
      </w:r>
      <w:r w:rsidRPr="004058CC">
        <w:rPr>
          <w:szCs w:val="24"/>
        </w:rPr>
        <w:t>,</w:t>
      </w:r>
    </w:p>
    <w:p w:rsidR="00820A5A" w:rsidRPr="004058CC" w:rsidRDefault="00820A5A" w:rsidP="00820A5A">
      <w:pPr>
        <w:pStyle w:val="GvdeMetni"/>
        <w:spacing w:before="120" w:after="120"/>
        <w:ind w:firstLine="708"/>
        <w:rPr>
          <w:szCs w:val="24"/>
        </w:rPr>
      </w:pPr>
      <w:r>
        <w:rPr>
          <w:szCs w:val="24"/>
        </w:rPr>
        <w:t>ç</w:t>
      </w:r>
      <w:r w:rsidRPr="004058CC">
        <w:rPr>
          <w:szCs w:val="24"/>
        </w:rPr>
        <w:t>) Vekaleten ihaleye katılma halinde, vekil adına düzenlenmiş, ihaleye katılmaya ilişkin noter onaylı vekaletname ile vekilin noter tasdikli imza beyannamesi</w:t>
      </w:r>
      <w:r>
        <w:rPr>
          <w:szCs w:val="24"/>
        </w:rPr>
        <w:t>nin bulunması</w:t>
      </w:r>
      <w:r w:rsidRPr="004058CC">
        <w:rPr>
          <w:szCs w:val="24"/>
        </w:rPr>
        <w:t>,</w:t>
      </w:r>
    </w:p>
    <w:p w:rsidR="00820A5A" w:rsidRPr="004058CC" w:rsidRDefault="00820A5A" w:rsidP="00820A5A">
      <w:pPr>
        <w:pStyle w:val="GvdeMetni"/>
        <w:spacing w:before="120" w:after="120"/>
        <w:ind w:firstLine="708"/>
        <w:rPr>
          <w:strike/>
          <w:szCs w:val="24"/>
        </w:rPr>
      </w:pPr>
      <w:r>
        <w:rPr>
          <w:szCs w:val="24"/>
        </w:rPr>
        <w:t>d</w:t>
      </w:r>
      <w:r w:rsidRPr="004058CC">
        <w:rPr>
          <w:szCs w:val="24"/>
        </w:rPr>
        <w:t>) Yıllık kira değerinin en az %10’u (yüzde on) oranında geçici teminat verme</w:t>
      </w:r>
      <w:r>
        <w:rPr>
          <w:szCs w:val="24"/>
        </w:rPr>
        <w:t>si</w:t>
      </w:r>
      <w:r w:rsidRPr="004058CC">
        <w:rPr>
          <w:szCs w:val="24"/>
        </w:rPr>
        <w:t xml:space="preserve">, </w:t>
      </w:r>
    </w:p>
    <w:p w:rsidR="00820A5A" w:rsidRPr="004058CC" w:rsidRDefault="00820A5A" w:rsidP="00820A5A">
      <w:pPr>
        <w:pStyle w:val="GvdeMetni"/>
        <w:spacing w:before="120" w:after="120"/>
        <w:ind w:firstLine="708"/>
        <w:rPr>
          <w:szCs w:val="24"/>
        </w:rPr>
      </w:pPr>
      <w:r>
        <w:rPr>
          <w:szCs w:val="24"/>
        </w:rPr>
        <w:t>e</w:t>
      </w:r>
      <w:r w:rsidRPr="004058CC">
        <w:rPr>
          <w:szCs w:val="24"/>
        </w:rPr>
        <w:t>) Reklam alanının gezilip görüldüğü ve mevcut haliyle kiralamanın uygun bulunduğunun kabul edildiğine ilişkin yazılı beyan verme</w:t>
      </w:r>
      <w:r>
        <w:rPr>
          <w:szCs w:val="24"/>
        </w:rPr>
        <w:t>si</w:t>
      </w:r>
      <w:r w:rsidRPr="004058CC">
        <w:rPr>
          <w:szCs w:val="24"/>
        </w:rPr>
        <w:t>,</w:t>
      </w:r>
    </w:p>
    <w:p w:rsidR="00820A5A" w:rsidRPr="004058CC" w:rsidRDefault="00820A5A" w:rsidP="00820A5A">
      <w:pPr>
        <w:pStyle w:val="GvdeMetni"/>
        <w:spacing w:before="120" w:after="120"/>
        <w:ind w:firstLine="708"/>
        <w:rPr>
          <w:szCs w:val="24"/>
        </w:rPr>
      </w:pPr>
      <w:r>
        <w:rPr>
          <w:szCs w:val="24"/>
        </w:rPr>
        <w:t>f</w:t>
      </w:r>
      <w:r w:rsidRPr="004058CC">
        <w:rPr>
          <w:szCs w:val="24"/>
        </w:rPr>
        <w:t>) İhale dokümanını oluşturan tüm belgelerin okun</w:t>
      </w:r>
      <w:r>
        <w:rPr>
          <w:szCs w:val="24"/>
        </w:rPr>
        <w:t>d</w:t>
      </w:r>
      <w:r w:rsidRPr="004058CC">
        <w:rPr>
          <w:szCs w:val="24"/>
        </w:rPr>
        <w:t>u</w:t>
      </w:r>
      <w:r>
        <w:rPr>
          <w:szCs w:val="24"/>
        </w:rPr>
        <w:t>ğu</w:t>
      </w:r>
      <w:r w:rsidRPr="004058CC">
        <w:rPr>
          <w:szCs w:val="24"/>
        </w:rPr>
        <w:t>, anlaşıl</w:t>
      </w:r>
      <w:r>
        <w:rPr>
          <w:szCs w:val="24"/>
        </w:rPr>
        <w:t>dığı</w:t>
      </w:r>
      <w:r w:rsidRPr="004058CC">
        <w:rPr>
          <w:szCs w:val="24"/>
        </w:rPr>
        <w:t xml:space="preserve"> ve kabul edildiğine ilişkin yazılı beyan verme</w:t>
      </w:r>
      <w:r>
        <w:rPr>
          <w:szCs w:val="24"/>
        </w:rPr>
        <w:t>si</w:t>
      </w:r>
      <w:r w:rsidRPr="004058CC">
        <w:rPr>
          <w:szCs w:val="24"/>
        </w:rPr>
        <w:t xml:space="preserve">, </w:t>
      </w:r>
    </w:p>
    <w:p w:rsidR="00820A5A" w:rsidRPr="00785A23" w:rsidRDefault="00820A5A" w:rsidP="00820A5A">
      <w:pPr>
        <w:pStyle w:val="GvdeMetni"/>
        <w:spacing w:before="120" w:after="120"/>
        <w:ind w:firstLine="708"/>
        <w:rPr>
          <w:szCs w:val="24"/>
        </w:rPr>
      </w:pPr>
      <w:r>
        <w:rPr>
          <w:szCs w:val="24"/>
        </w:rPr>
        <w:t>g</w:t>
      </w:r>
      <w:r w:rsidRPr="004058CC">
        <w:rPr>
          <w:szCs w:val="24"/>
        </w:rPr>
        <w:t xml:space="preserve">) İhale ilan tarihinden sonra alınacak, Sosyal Güvenlik Kurumuna kesinleşmiş </w:t>
      </w:r>
      <w:r>
        <w:rPr>
          <w:szCs w:val="24"/>
        </w:rPr>
        <w:t xml:space="preserve">sosyal güvenlik </w:t>
      </w:r>
      <w:r w:rsidRPr="004058CC">
        <w:rPr>
          <w:szCs w:val="24"/>
        </w:rPr>
        <w:t>prim borcu ve ilgili Vergi Dairesine kesinleşmiş vergi borcu bulunmadığına dair söz konusu kurumlardan alacakları yazılı belgeyi veya Kamu İhale Kurumunca kabul gören geçerli belgeyi ibraz etme</w:t>
      </w:r>
      <w:r>
        <w:rPr>
          <w:szCs w:val="24"/>
        </w:rPr>
        <w:t>si</w:t>
      </w:r>
      <w:r w:rsidRPr="004058CC">
        <w:rPr>
          <w:szCs w:val="24"/>
        </w:rPr>
        <w:t>,</w:t>
      </w:r>
      <w:r>
        <w:rPr>
          <w:szCs w:val="24"/>
        </w:rPr>
        <w:t xml:space="preserve"> </w:t>
      </w:r>
      <w:r w:rsidRPr="00FB0CD3">
        <w:rPr>
          <w:szCs w:val="24"/>
        </w:rPr>
        <w:t xml:space="preserve">(Vadesi geçtiği halde ödenmemiş ancak ilgili kurum tarafından belli bir vadeye bağlanarak tecil edilmiş prim ve/veya vergi borçlarının, vadesindeki ödemeler aksatılmadığı sürece kesinleşmiş </w:t>
      </w:r>
      <w:r>
        <w:rPr>
          <w:szCs w:val="24"/>
        </w:rPr>
        <w:t xml:space="preserve">sosyal güvenlik </w:t>
      </w:r>
      <w:r w:rsidRPr="00FB0CD3">
        <w:rPr>
          <w:szCs w:val="24"/>
        </w:rPr>
        <w:t>prim ve/veya vergi borcu olmadığı kabul edilecektir</w:t>
      </w:r>
      <w:r>
        <w:rPr>
          <w:szCs w:val="24"/>
        </w:rPr>
        <w:t>.</w:t>
      </w:r>
      <w:r w:rsidRPr="00FB0CD3">
        <w:rPr>
          <w:szCs w:val="24"/>
        </w:rPr>
        <w:t xml:space="preserve"> SGK </w:t>
      </w:r>
      <w:r>
        <w:rPr>
          <w:szCs w:val="24"/>
        </w:rPr>
        <w:t>p</w:t>
      </w:r>
      <w:r w:rsidRPr="00FB0CD3">
        <w:rPr>
          <w:szCs w:val="24"/>
        </w:rPr>
        <w:t>rim borcu ve vergi borcu ile ilgili olarak Kamu İhale Genel Tebliği</w:t>
      </w:r>
      <w:r>
        <w:rPr>
          <w:szCs w:val="24"/>
        </w:rPr>
        <w:t>’</w:t>
      </w:r>
      <w:r w:rsidRPr="00FB0CD3">
        <w:rPr>
          <w:szCs w:val="24"/>
        </w:rPr>
        <w:t>nde belirlenen sınırlar dikkate alınacaktır.)</w:t>
      </w:r>
    </w:p>
    <w:p w:rsidR="00820A5A" w:rsidRPr="004058CC" w:rsidRDefault="00820A5A" w:rsidP="00820A5A">
      <w:pPr>
        <w:pStyle w:val="KonuBal"/>
        <w:spacing w:before="120" w:beforeAutospacing="0" w:after="120" w:afterAutospacing="0"/>
        <w:ind w:firstLine="708"/>
        <w:jc w:val="both"/>
        <w:rPr>
          <w:rFonts w:ascii="Times New Roman" w:hAnsi="Times New Roman" w:cs="Times New Roman"/>
          <w:b w:val="0"/>
          <w:szCs w:val="24"/>
          <w:u w:val="none"/>
        </w:rPr>
      </w:pPr>
      <w:r>
        <w:rPr>
          <w:rFonts w:ascii="Times New Roman" w:hAnsi="Times New Roman" w:cs="Times New Roman"/>
          <w:b w:val="0"/>
          <w:szCs w:val="24"/>
          <w:u w:val="none"/>
        </w:rPr>
        <w:t>ğ</w:t>
      </w:r>
      <w:r w:rsidRPr="004058CC">
        <w:rPr>
          <w:rFonts w:ascii="Times New Roman" w:hAnsi="Times New Roman" w:cs="Times New Roman"/>
          <w:b w:val="0"/>
          <w:szCs w:val="24"/>
          <w:u w:val="none"/>
        </w:rPr>
        <w:t>) İhale şartnamesinde belirtilen diğer şartları taşıyor olma</w:t>
      </w:r>
      <w:r>
        <w:rPr>
          <w:rFonts w:ascii="Times New Roman" w:hAnsi="Times New Roman" w:cs="Times New Roman"/>
          <w:b w:val="0"/>
          <w:szCs w:val="24"/>
          <w:u w:val="none"/>
        </w:rPr>
        <w:t>sı</w:t>
      </w:r>
      <w:r w:rsidRPr="004058CC">
        <w:rPr>
          <w:rFonts w:ascii="Times New Roman" w:hAnsi="Times New Roman" w:cs="Times New Roman"/>
          <w:b w:val="0"/>
          <w:szCs w:val="24"/>
          <w:u w:val="none"/>
        </w:rPr>
        <w:t>,</w:t>
      </w:r>
    </w:p>
    <w:p w:rsidR="00820A5A" w:rsidRPr="004058CC" w:rsidRDefault="00820A5A" w:rsidP="00820A5A">
      <w:pPr>
        <w:pStyle w:val="KonuBal"/>
        <w:spacing w:before="120" w:beforeAutospacing="0" w:after="120" w:afterAutospacing="0"/>
        <w:jc w:val="both"/>
        <w:rPr>
          <w:rFonts w:ascii="Times New Roman" w:hAnsi="Times New Roman" w:cs="Times New Roman"/>
          <w:b w:val="0"/>
          <w:szCs w:val="24"/>
          <w:u w:val="none"/>
        </w:rPr>
      </w:pPr>
      <w:r w:rsidRPr="004058CC">
        <w:rPr>
          <w:rFonts w:ascii="Times New Roman" w:hAnsi="Times New Roman" w:cs="Times New Roman"/>
          <w:b w:val="0"/>
          <w:szCs w:val="24"/>
          <w:u w:val="none"/>
        </w:rPr>
        <w:t>şarttır.</w:t>
      </w:r>
    </w:p>
    <w:p w:rsidR="00820A5A" w:rsidRDefault="00820A5A" w:rsidP="00820A5A">
      <w:pPr>
        <w:pStyle w:val="GvdeMetni"/>
        <w:spacing w:before="120" w:after="120"/>
        <w:rPr>
          <w:szCs w:val="24"/>
        </w:rPr>
      </w:pPr>
      <w:r w:rsidRPr="004058CC">
        <w:rPr>
          <w:szCs w:val="24"/>
        </w:rPr>
        <w:t xml:space="preserve">         </w:t>
      </w:r>
      <w:r w:rsidRPr="004058CC">
        <w:rPr>
          <w:szCs w:val="24"/>
        </w:rPr>
        <w:tab/>
        <w:t>(</w:t>
      </w:r>
      <w:r>
        <w:rPr>
          <w:szCs w:val="24"/>
        </w:rPr>
        <w:t>2</w:t>
      </w:r>
      <w:r w:rsidRPr="004058CC">
        <w:rPr>
          <w:szCs w:val="24"/>
        </w:rPr>
        <w:t>) Bu hususları kısmen veya tamamen yerine getirmeyenlerin</w:t>
      </w:r>
      <w:r>
        <w:rPr>
          <w:szCs w:val="24"/>
        </w:rPr>
        <w:t xml:space="preserve"> veya</w:t>
      </w:r>
      <w:r w:rsidRPr="004058CC">
        <w:rPr>
          <w:szCs w:val="24"/>
        </w:rPr>
        <w:t xml:space="preserve"> ihaleye katılma şartlarına uygun belge vermeyenlerin başvuruları yapılmamış sayılır</w:t>
      </w:r>
      <w:r>
        <w:rPr>
          <w:szCs w:val="24"/>
        </w:rPr>
        <w:t>.</w:t>
      </w:r>
    </w:p>
    <w:p w:rsidR="00820A5A" w:rsidRPr="004058CC" w:rsidRDefault="00820A5A" w:rsidP="00820A5A">
      <w:pPr>
        <w:pStyle w:val="GvdeMetni"/>
        <w:spacing w:before="120" w:after="120"/>
        <w:rPr>
          <w:szCs w:val="24"/>
        </w:rPr>
      </w:pPr>
      <w:r w:rsidRPr="004058CC">
        <w:rPr>
          <w:szCs w:val="24"/>
        </w:rPr>
        <w:tab/>
        <w:t>(</w:t>
      </w:r>
      <w:r>
        <w:rPr>
          <w:szCs w:val="24"/>
        </w:rPr>
        <w:t>3</w:t>
      </w:r>
      <w:r w:rsidRPr="004058CC">
        <w:rPr>
          <w:szCs w:val="24"/>
        </w:rPr>
        <w:t>) İhale üzerinde kalan istekliden sözleşme imzala</w:t>
      </w:r>
      <w:r>
        <w:rPr>
          <w:szCs w:val="24"/>
        </w:rPr>
        <w:t>n</w:t>
      </w:r>
      <w:r w:rsidRPr="004058CC">
        <w:rPr>
          <w:szCs w:val="24"/>
        </w:rPr>
        <w:t>ma</w:t>
      </w:r>
      <w:r>
        <w:rPr>
          <w:szCs w:val="24"/>
        </w:rPr>
        <w:t>sı</w:t>
      </w:r>
      <w:r w:rsidRPr="004058CC">
        <w:rPr>
          <w:szCs w:val="24"/>
        </w:rPr>
        <w:t xml:space="preserve"> aşamasında, ihale ilan tarihinden sonra alınmış, gerçek kişiler ve şahıs şirketleri için kendisine, anonim şirketler ve kooperatifler için yönetim kurulu üyelerine, limited şirketler için şirket müdürüne veya şirket ortaklarına, kollektif ve komandit şirketler için şirket ortaklarına ait adli sicil kaydını gösterir belgenin ibraz</w:t>
      </w:r>
      <w:r>
        <w:rPr>
          <w:szCs w:val="24"/>
        </w:rPr>
        <w:t xml:space="preserve"> edilmesi</w:t>
      </w:r>
      <w:r w:rsidRPr="004058CC">
        <w:rPr>
          <w:szCs w:val="24"/>
        </w:rPr>
        <w:t xml:space="preserve"> istenir. </w:t>
      </w:r>
    </w:p>
    <w:p w:rsidR="00820A5A" w:rsidRPr="004058CC" w:rsidRDefault="00820A5A" w:rsidP="00820A5A">
      <w:pPr>
        <w:pStyle w:val="GvdeMetni"/>
        <w:spacing w:before="120" w:after="120"/>
        <w:ind w:firstLine="708"/>
        <w:rPr>
          <w:b/>
          <w:szCs w:val="24"/>
        </w:rPr>
      </w:pPr>
      <w:r w:rsidRPr="004058CC">
        <w:rPr>
          <w:b/>
          <w:szCs w:val="24"/>
        </w:rPr>
        <w:t>Teminatlar</w:t>
      </w:r>
    </w:p>
    <w:p w:rsidR="00820A5A" w:rsidRPr="004058CC" w:rsidRDefault="00820A5A" w:rsidP="00820A5A">
      <w:pPr>
        <w:spacing w:before="120" w:after="120"/>
        <w:ind w:firstLine="708"/>
        <w:jc w:val="both"/>
        <w:rPr>
          <w:strike/>
          <w:sz w:val="24"/>
          <w:szCs w:val="24"/>
        </w:rPr>
      </w:pPr>
      <w:r w:rsidRPr="004058CC">
        <w:rPr>
          <w:b/>
          <w:sz w:val="24"/>
          <w:szCs w:val="24"/>
        </w:rPr>
        <w:t xml:space="preserve">MADDE </w:t>
      </w:r>
      <w:r>
        <w:rPr>
          <w:b/>
          <w:sz w:val="24"/>
          <w:szCs w:val="24"/>
        </w:rPr>
        <w:t>9</w:t>
      </w:r>
      <w:r w:rsidRPr="004058CC">
        <w:rPr>
          <w:b/>
          <w:sz w:val="24"/>
          <w:szCs w:val="24"/>
        </w:rPr>
        <w:t xml:space="preserve"> - </w:t>
      </w:r>
      <w:r w:rsidRPr="004058CC">
        <w:rPr>
          <w:sz w:val="24"/>
          <w:szCs w:val="24"/>
        </w:rPr>
        <w:t>(1) İhalede geçici teminat olarak; tedavüldeki Türk Parası</w:t>
      </w:r>
      <w:r>
        <w:rPr>
          <w:sz w:val="24"/>
          <w:szCs w:val="24"/>
        </w:rPr>
        <w:t xml:space="preserve"> ile</w:t>
      </w:r>
      <w:r w:rsidRPr="004058CC">
        <w:rPr>
          <w:sz w:val="24"/>
          <w:szCs w:val="24"/>
        </w:rPr>
        <w:t xml:space="preserve"> bankalar ve özel finans kurumları tarafından verilen teminat mektupları kabul edilir.</w:t>
      </w:r>
    </w:p>
    <w:p w:rsidR="00820A5A" w:rsidRPr="004058CC" w:rsidRDefault="00820A5A" w:rsidP="00820A5A">
      <w:pPr>
        <w:pStyle w:val="GvdeMetni"/>
        <w:spacing w:before="120" w:after="120"/>
        <w:rPr>
          <w:szCs w:val="24"/>
        </w:rPr>
      </w:pPr>
      <w:r w:rsidRPr="004058CC">
        <w:rPr>
          <w:szCs w:val="24"/>
        </w:rPr>
        <w:lastRenderedPageBreak/>
        <w:tab/>
        <w:t>(2) İhale üzerinde kalan istekliye ait geçici teminat ihalenin karara bağlanması, yetkili makamlarca onaylanması ve ihale üzerinde kalan istekli ile sözleşme imzalanmasına kadar TCDD Taşımacılık A.Ş. tarafından muhafaza edilir.</w:t>
      </w:r>
    </w:p>
    <w:p w:rsidR="00820A5A" w:rsidRPr="004058CC" w:rsidRDefault="00820A5A" w:rsidP="00820A5A">
      <w:pPr>
        <w:pStyle w:val="GvdeMetni"/>
        <w:spacing w:before="120" w:after="120"/>
        <w:rPr>
          <w:szCs w:val="24"/>
        </w:rPr>
      </w:pPr>
      <w:r w:rsidRPr="004058CC">
        <w:rPr>
          <w:szCs w:val="24"/>
        </w:rPr>
        <w:tab/>
        <w:t xml:space="preserve">(3) İhale üzerinde bırakılmayan isteklilere ait geçici teminat (en yüksek ikinci teklifi veren isteklinin teminatı hariç) mektupları ihalenin bitimini müteakip istekliye veya kanuni vekiline “teslim alınmıştır” ibaresi </w:t>
      </w:r>
      <w:r>
        <w:rPr>
          <w:szCs w:val="24"/>
        </w:rPr>
        <w:t>il</w:t>
      </w:r>
      <w:r w:rsidRPr="004058CC">
        <w:rPr>
          <w:szCs w:val="24"/>
        </w:rPr>
        <w:t xml:space="preserve">e imzası karşılığı elden teslim edilir. Nakit teminatlar ise isteklinin yazılı talebi doğrultusunda iade edilir. Üzerinde ihale kalan isteklinin geçici teminatı, sözleşme imzalanarak kesin teminat alınmasına kadar </w:t>
      </w:r>
      <w:r>
        <w:rPr>
          <w:szCs w:val="24"/>
        </w:rPr>
        <w:t>tutulur</w:t>
      </w:r>
      <w:r w:rsidRPr="004058CC">
        <w:rPr>
          <w:szCs w:val="24"/>
        </w:rPr>
        <w:t>. İhale üzerinde kalan istekli ile sözleşme imzalanmasını müteakip en yüksek ikinci teklif</w:t>
      </w:r>
      <w:r>
        <w:rPr>
          <w:szCs w:val="24"/>
        </w:rPr>
        <w:t xml:space="preserve"> sahib</w:t>
      </w:r>
      <w:r w:rsidRPr="004058CC">
        <w:rPr>
          <w:szCs w:val="24"/>
        </w:rPr>
        <w:t>i isteklinin geçici teminatı iade edilir.</w:t>
      </w:r>
    </w:p>
    <w:p w:rsidR="00820A5A" w:rsidRPr="004058CC" w:rsidRDefault="00820A5A" w:rsidP="00820A5A">
      <w:pPr>
        <w:pStyle w:val="GvdeMetni"/>
        <w:spacing w:before="120" w:after="120"/>
        <w:ind w:firstLine="708"/>
        <w:rPr>
          <w:b/>
          <w:szCs w:val="24"/>
        </w:rPr>
      </w:pPr>
      <w:r w:rsidRPr="004058CC">
        <w:rPr>
          <w:b/>
          <w:szCs w:val="24"/>
        </w:rPr>
        <w:t xml:space="preserve">İhaleye </w:t>
      </w:r>
      <w:r>
        <w:rPr>
          <w:b/>
          <w:szCs w:val="24"/>
        </w:rPr>
        <w:t>k</w:t>
      </w:r>
      <w:r w:rsidRPr="004058CC">
        <w:rPr>
          <w:b/>
          <w:szCs w:val="24"/>
        </w:rPr>
        <w:t xml:space="preserve">atılamayacak </w:t>
      </w:r>
      <w:r>
        <w:rPr>
          <w:b/>
          <w:szCs w:val="24"/>
        </w:rPr>
        <w:t>o</w:t>
      </w:r>
      <w:r w:rsidRPr="004058CC">
        <w:rPr>
          <w:b/>
          <w:szCs w:val="24"/>
        </w:rPr>
        <w:t>lanlar</w:t>
      </w:r>
    </w:p>
    <w:p w:rsidR="00820A5A" w:rsidRPr="004058CC" w:rsidRDefault="00820A5A" w:rsidP="00820A5A">
      <w:pPr>
        <w:spacing w:before="120" w:after="120"/>
        <w:ind w:firstLine="708"/>
        <w:jc w:val="both"/>
        <w:rPr>
          <w:sz w:val="24"/>
          <w:szCs w:val="24"/>
        </w:rPr>
      </w:pPr>
      <w:r w:rsidRPr="004058CC">
        <w:rPr>
          <w:b/>
          <w:sz w:val="24"/>
          <w:szCs w:val="24"/>
        </w:rPr>
        <w:t>MADDE 1</w:t>
      </w:r>
      <w:r>
        <w:rPr>
          <w:b/>
          <w:sz w:val="24"/>
          <w:szCs w:val="24"/>
        </w:rPr>
        <w:t>0</w:t>
      </w:r>
      <w:r w:rsidRPr="004058CC">
        <w:rPr>
          <w:b/>
          <w:sz w:val="24"/>
          <w:szCs w:val="24"/>
        </w:rPr>
        <w:t xml:space="preserve"> - </w:t>
      </w:r>
      <w:r w:rsidRPr="004058CC">
        <w:rPr>
          <w:sz w:val="24"/>
          <w:szCs w:val="24"/>
        </w:rPr>
        <w:t>(1) İhaleye;</w:t>
      </w:r>
    </w:p>
    <w:p w:rsidR="00820A5A" w:rsidRPr="004058CC" w:rsidRDefault="00820A5A" w:rsidP="00820A5A">
      <w:pPr>
        <w:spacing w:before="120" w:after="120"/>
        <w:ind w:firstLine="708"/>
        <w:jc w:val="both"/>
        <w:rPr>
          <w:sz w:val="24"/>
          <w:szCs w:val="24"/>
        </w:rPr>
      </w:pPr>
      <w:r w:rsidRPr="004058CC">
        <w:rPr>
          <w:sz w:val="24"/>
          <w:szCs w:val="24"/>
        </w:rPr>
        <w:t>a) İhale konusu ile ilgili her türlü ihale işlemlerini hazırlamak, yürütmek, sonuçlandırmak ve onaylamakla görevli olanlar, yetkili</w:t>
      </w:r>
      <w:r>
        <w:rPr>
          <w:sz w:val="24"/>
          <w:szCs w:val="24"/>
        </w:rPr>
        <w:t xml:space="preserve"> makam ve</w:t>
      </w:r>
      <w:r w:rsidRPr="004058CC">
        <w:rPr>
          <w:sz w:val="24"/>
          <w:szCs w:val="24"/>
        </w:rPr>
        <w:t xml:space="preserve"> </w:t>
      </w:r>
      <w:r>
        <w:rPr>
          <w:sz w:val="24"/>
          <w:szCs w:val="24"/>
        </w:rPr>
        <w:t>yetkili makamdakilerin</w:t>
      </w:r>
      <w:r w:rsidRPr="004058CC">
        <w:rPr>
          <w:sz w:val="24"/>
          <w:szCs w:val="24"/>
        </w:rPr>
        <w:t xml:space="preserve"> eşleri ile üçüncü dereceye kadar kan ve ikinci dereceye kadar kayın hısımları ile evlatlıkları ve evlat edinenler,</w:t>
      </w:r>
    </w:p>
    <w:p w:rsidR="00820A5A" w:rsidRPr="004058CC" w:rsidRDefault="00820A5A" w:rsidP="00820A5A">
      <w:pPr>
        <w:spacing w:before="120" w:after="120"/>
        <w:ind w:firstLine="708"/>
        <w:jc w:val="both"/>
        <w:rPr>
          <w:sz w:val="24"/>
          <w:szCs w:val="24"/>
        </w:rPr>
      </w:pPr>
      <w:r w:rsidRPr="004058CC">
        <w:rPr>
          <w:sz w:val="24"/>
          <w:szCs w:val="24"/>
        </w:rPr>
        <w:t xml:space="preserve">b) (a) bendinde belirtilenlerin ortakları ile şirketleri (bu kişilerin yönetim kurullarında görevli bulunmadıkları veya sermayesinin %10’undan fazlasına sahip olmadıkları </w:t>
      </w:r>
      <w:r w:rsidRPr="006E1824">
        <w:rPr>
          <w:sz w:val="24"/>
          <w:szCs w:val="24"/>
        </w:rPr>
        <w:t>anonim</w:t>
      </w:r>
      <w:r w:rsidRPr="004058CC">
        <w:rPr>
          <w:sz w:val="24"/>
          <w:szCs w:val="24"/>
        </w:rPr>
        <w:t xml:space="preserve"> şirketler hariç),</w:t>
      </w:r>
    </w:p>
    <w:p w:rsidR="00820A5A" w:rsidRPr="004058CC" w:rsidRDefault="00820A5A" w:rsidP="00820A5A">
      <w:pPr>
        <w:spacing w:before="120" w:after="120"/>
        <w:ind w:firstLine="708"/>
        <w:jc w:val="both"/>
        <w:rPr>
          <w:sz w:val="24"/>
          <w:szCs w:val="24"/>
        </w:rPr>
      </w:pPr>
      <w:r w:rsidRPr="004058CC">
        <w:rPr>
          <w:sz w:val="24"/>
          <w:szCs w:val="24"/>
        </w:rPr>
        <w:t>c)</w:t>
      </w:r>
      <w:r>
        <w:rPr>
          <w:sz w:val="24"/>
          <w:szCs w:val="24"/>
        </w:rPr>
        <w:t xml:space="preserve"> </w:t>
      </w:r>
      <w:r w:rsidRPr="004058CC">
        <w:rPr>
          <w:sz w:val="24"/>
          <w:szCs w:val="24"/>
        </w:rPr>
        <w:t xml:space="preserve">3713 sayılı Terörle Mücadele Kanunu kapsamına giren suçlardan </w:t>
      </w:r>
      <w:r>
        <w:rPr>
          <w:sz w:val="24"/>
          <w:szCs w:val="24"/>
        </w:rPr>
        <w:t xml:space="preserve">veya </w:t>
      </w:r>
      <w:r w:rsidRPr="004058CC">
        <w:rPr>
          <w:sz w:val="24"/>
          <w:szCs w:val="24"/>
        </w:rPr>
        <w:t xml:space="preserve">organize suçlardan </w:t>
      </w:r>
      <w:r>
        <w:rPr>
          <w:sz w:val="24"/>
          <w:szCs w:val="24"/>
        </w:rPr>
        <w:t xml:space="preserve">veyahut kendi ülkesinde yada yabancı bir ülkede kamu görevlilerine rüşvet verme suçundan </w:t>
      </w:r>
      <w:r w:rsidRPr="004058CC">
        <w:rPr>
          <w:sz w:val="24"/>
          <w:szCs w:val="24"/>
        </w:rPr>
        <w:t>dolayı hükümlü bulunanlar,</w:t>
      </w:r>
    </w:p>
    <w:p w:rsidR="00820A5A" w:rsidRPr="004058CC" w:rsidRDefault="00820A5A" w:rsidP="00820A5A">
      <w:pPr>
        <w:spacing w:before="120" w:after="120"/>
        <w:ind w:firstLine="708"/>
        <w:jc w:val="both"/>
        <w:rPr>
          <w:sz w:val="24"/>
          <w:szCs w:val="24"/>
        </w:rPr>
      </w:pPr>
      <w:r>
        <w:rPr>
          <w:sz w:val="24"/>
          <w:szCs w:val="24"/>
        </w:rPr>
        <w:t>ç</w:t>
      </w:r>
      <w:r w:rsidRPr="004058CC">
        <w:rPr>
          <w:sz w:val="24"/>
          <w:szCs w:val="24"/>
        </w:rPr>
        <w:t>) Geçici ve sürekli olarak kamu ihalelerine katılmaktan yasaklı olanlar,</w:t>
      </w:r>
    </w:p>
    <w:p w:rsidR="00820A5A" w:rsidRPr="004058CC" w:rsidRDefault="00820A5A" w:rsidP="00820A5A">
      <w:pPr>
        <w:spacing w:before="120" w:after="120"/>
        <w:ind w:firstLine="708"/>
        <w:jc w:val="both"/>
        <w:rPr>
          <w:sz w:val="24"/>
          <w:szCs w:val="24"/>
        </w:rPr>
      </w:pPr>
      <w:r>
        <w:rPr>
          <w:sz w:val="24"/>
          <w:szCs w:val="24"/>
        </w:rPr>
        <w:t>d</w:t>
      </w:r>
      <w:r w:rsidRPr="004058CC">
        <w:rPr>
          <w:sz w:val="24"/>
          <w:szCs w:val="24"/>
        </w:rPr>
        <w:t>) İlgili mercilerce hileli iflas ettiğine karar verilenler,</w:t>
      </w:r>
    </w:p>
    <w:p w:rsidR="00820A5A" w:rsidRPr="004058CC" w:rsidRDefault="00820A5A" w:rsidP="00820A5A">
      <w:pPr>
        <w:spacing w:before="120" w:after="120"/>
        <w:ind w:firstLine="708"/>
        <w:jc w:val="both"/>
        <w:rPr>
          <w:sz w:val="24"/>
          <w:szCs w:val="24"/>
        </w:rPr>
      </w:pPr>
      <w:r>
        <w:rPr>
          <w:sz w:val="24"/>
          <w:szCs w:val="24"/>
        </w:rPr>
        <w:t>e</w:t>
      </w:r>
      <w:r w:rsidRPr="004058CC">
        <w:rPr>
          <w:sz w:val="24"/>
          <w:szCs w:val="24"/>
        </w:rPr>
        <w:t>) Daha önce TCDD Taşımacılık A.Ş.’nin kiracısı olup da yargı yolu ile tahliye edilenler, tahliye tarihinden itibaren 2 yıl süre ile,</w:t>
      </w:r>
    </w:p>
    <w:p w:rsidR="00820A5A" w:rsidRPr="004058CC" w:rsidRDefault="00820A5A" w:rsidP="00820A5A">
      <w:pPr>
        <w:spacing w:before="120" w:after="120"/>
        <w:ind w:firstLine="708"/>
        <w:jc w:val="both"/>
        <w:rPr>
          <w:sz w:val="24"/>
          <w:szCs w:val="24"/>
        </w:rPr>
      </w:pPr>
      <w:r>
        <w:rPr>
          <w:sz w:val="24"/>
          <w:szCs w:val="24"/>
        </w:rPr>
        <w:t>f</w:t>
      </w:r>
      <w:r w:rsidRPr="004058CC">
        <w:rPr>
          <w:sz w:val="24"/>
          <w:szCs w:val="24"/>
        </w:rPr>
        <w:t>) İhaleyi kazanıp da sözleşme yapmaktan vazgeçen istekli aynı yerin kiralama ihalesine 2 yıl süre ile,</w:t>
      </w:r>
    </w:p>
    <w:p w:rsidR="00820A5A" w:rsidRPr="004058CC" w:rsidRDefault="00820A5A" w:rsidP="00820A5A">
      <w:pPr>
        <w:spacing w:before="120" w:after="120"/>
        <w:ind w:firstLine="708"/>
        <w:jc w:val="both"/>
        <w:rPr>
          <w:sz w:val="24"/>
          <w:szCs w:val="24"/>
        </w:rPr>
      </w:pPr>
      <w:r>
        <w:rPr>
          <w:sz w:val="24"/>
          <w:szCs w:val="24"/>
        </w:rPr>
        <w:t>g</w:t>
      </w:r>
      <w:r w:rsidRPr="004058CC">
        <w:rPr>
          <w:sz w:val="24"/>
          <w:szCs w:val="24"/>
        </w:rPr>
        <w:t>) İhaleye iştirak ederek sözleşme imzaladıktan sonra taahhüdünden vazgeçerek taraflarına tahsisli mahalde hizmete başlamayan kiracı 2 yıl süre ile,</w:t>
      </w:r>
    </w:p>
    <w:p w:rsidR="00820A5A" w:rsidRPr="004058CC" w:rsidRDefault="00820A5A" w:rsidP="00820A5A">
      <w:pPr>
        <w:spacing w:before="120" w:after="120"/>
        <w:ind w:firstLine="708"/>
        <w:jc w:val="both"/>
        <w:rPr>
          <w:sz w:val="24"/>
          <w:szCs w:val="24"/>
        </w:rPr>
      </w:pPr>
      <w:r>
        <w:rPr>
          <w:sz w:val="24"/>
          <w:szCs w:val="24"/>
        </w:rPr>
        <w:t>ğ</w:t>
      </w:r>
      <w:r w:rsidRPr="004058CC">
        <w:rPr>
          <w:sz w:val="24"/>
          <w:szCs w:val="24"/>
        </w:rPr>
        <w:t>) TCDD Taşımacılık A.Ş. bünyesinde bulunan veya TCDD Taşımacılık A.Ş. ile ilgili her ne amaçla kurulmuş olursa olsun vakıf, dernek, birlik, sandık gibi kuruluşlar ile bu kuruluşların ortak oldukları şirketler,</w:t>
      </w:r>
    </w:p>
    <w:p w:rsidR="00820A5A" w:rsidRPr="004058CC" w:rsidRDefault="00820A5A" w:rsidP="00820A5A">
      <w:pPr>
        <w:spacing w:before="120" w:after="120"/>
        <w:ind w:firstLine="708"/>
        <w:jc w:val="both"/>
        <w:rPr>
          <w:sz w:val="24"/>
          <w:szCs w:val="24"/>
        </w:rPr>
      </w:pPr>
      <w:r>
        <w:rPr>
          <w:sz w:val="24"/>
          <w:szCs w:val="24"/>
        </w:rPr>
        <w:t>h</w:t>
      </w:r>
      <w:r w:rsidRPr="004058CC">
        <w:rPr>
          <w:sz w:val="24"/>
          <w:szCs w:val="24"/>
        </w:rPr>
        <w:t>) Sözleşme süresi bitmeden kendi isteğiyle sözleşmesi feshedilenler aynı yerin kiralama ihalesine 2 yıl süre ile</w:t>
      </w:r>
      <w:r>
        <w:rPr>
          <w:sz w:val="24"/>
          <w:szCs w:val="24"/>
        </w:rPr>
        <w:t>,</w:t>
      </w:r>
    </w:p>
    <w:p w:rsidR="00820A5A" w:rsidRPr="004058CC" w:rsidRDefault="00820A5A" w:rsidP="00820A5A">
      <w:pPr>
        <w:spacing w:before="120" w:after="120"/>
        <w:ind w:firstLine="708"/>
        <w:jc w:val="both"/>
        <w:rPr>
          <w:sz w:val="24"/>
          <w:szCs w:val="24"/>
        </w:rPr>
      </w:pPr>
      <w:r>
        <w:rPr>
          <w:sz w:val="24"/>
          <w:szCs w:val="24"/>
        </w:rPr>
        <w:t>ı</w:t>
      </w:r>
      <w:r w:rsidRPr="004058CC">
        <w:rPr>
          <w:sz w:val="24"/>
          <w:szCs w:val="24"/>
        </w:rPr>
        <w:t xml:space="preserve">) İhale konusu işin danışmanlık hizmeti ile ön tespit ve değerlendirmesini yapanlar, </w:t>
      </w:r>
    </w:p>
    <w:p w:rsidR="00820A5A" w:rsidRPr="004058CC" w:rsidRDefault="00820A5A" w:rsidP="00820A5A">
      <w:pPr>
        <w:spacing w:before="120" w:after="120"/>
        <w:jc w:val="both"/>
        <w:rPr>
          <w:sz w:val="24"/>
          <w:szCs w:val="24"/>
        </w:rPr>
      </w:pPr>
      <w:r w:rsidRPr="004058CC">
        <w:rPr>
          <w:sz w:val="24"/>
          <w:szCs w:val="24"/>
        </w:rPr>
        <w:t>iştirak edemezler.</w:t>
      </w:r>
    </w:p>
    <w:p w:rsidR="00820A5A" w:rsidRPr="004058CC" w:rsidRDefault="00820A5A" w:rsidP="00820A5A">
      <w:pPr>
        <w:spacing w:before="120" w:after="120"/>
        <w:jc w:val="both"/>
        <w:rPr>
          <w:sz w:val="24"/>
          <w:szCs w:val="24"/>
        </w:rPr>
      </w:pPr>
      <w:r w:rsidRPr="004058CC">
        <w:rPr>
          <w:sz w:val="24"/>
          <w:szCs w:val="24"/>
        </w:rPr>
        <w:tab/>
        <w:t>(2) Yukarıda belirtilen yasaklara rağmen ihaleye katılan istekliler ihale dışı bırakıl</w:t>
      </w:r>
      <w:r>
        <w:rPr>
          <w:sz w:val="24"/>
          <w:szCs w:val="24"/>
        </w:rPr>
        <w:t>ır. Ancak b</w:t>
      </w:r>
      <w:r w:rsidRPr="004058CC">
        <w:rPr>
          <w:sz w:val="24"/>
          <w:szCs w:val="24"/>
        </w:rPr>
        <w:t xml:space="preserve">u durumun </w:t>
      </w:r>
      <w:r>
        <w:rPr>
          <w:sz w:val="24"/>
          <w:szCs w:val="24"/>
        </w:rPr>
        <w:t xml:space="preserve">tekliflerin değerlendirilmesi aşamasında </w:t>
      </w:r>
      <w:r w:rsidRPr="004058CC">
        <w:rPr>
          <w:sz w:val="24"/>
          <w:szCs w:val="24"/>
        </w:rPr>
        <w:t>tespit edil</w:t>
      </w:r>
      <w:r>
        <w:rPr>
          <w:sz w:val="24"/>
          <w:szCs w:val="24"/>
        </w:rPr>
        <w:t>eme</w:t>
      </w:r>
      <w:r w:rsidRPr="004058CC">
        <w:rPr>
          <w:sz w:val="24"/>
          <w:szCs w:val="24"/>
        </w:rPr>
        <w:t xml:space="preserve">mesi </w:t>
      </w:r>
      <w:r>
        <w:rPr>
          <w:sz w:val="24"/>
          <w:szCs w:val="24"/>
        </w:rPr>
        <w:t>nedeniyle bunlardan birisiyle sözleşme imzalanmışsa, sözleşme derhal feshedilir.</w:t>
      </w:r>
    </w:p>
    <w:p w:rsidR="00820A5A" w:rsidRPr="004058CC" w:rsidRDefault="00820A5A" w:rsidP="00820A5A">
      <w:pPr>
        <w:pStyle w:val="GvdeMetni"/>
        <w:spacing w:before="120" w:after="120"/>
        <w:ind w:firstLine="708"/>
        <w:rPr>
          <w:b/>
          <w:szCs w:val="24"/>
        </w:rPr>
      </w:pPr>
      <w:r w:rsidRPr="00772942">
        <w:rPr>
          <w:b/>
          <w:szCs w:val="24"/>
        </w:rPr>
        <w:t>TCDD Taşımacılık A.Ş.’nin</w:t>
      </w:r>
      <w:r w:rsidRPr="004058CC">
        <w:rPr>
          <w:b/>
          <w:szCs w:val="24"/>
        </w:rPr>
        <w:t xml:space="preserve"> ihaleyi yapıp yapmamakta serbest olması</w:t>
      </w:r>
    </w:p>
    <w:p w:rsidR="00820A5A" w:rsidRPr="004058CC" w:rsidRDefault="00820A5A" w:rsidP="00820A5A">
      <w:pPr>
        <w:pStyle w:val="GvdeMetni"/>
        <w:spacing w:before="120" w:after="120"/>
        <w:ind w:firstLine="708"/>
        <w:rPr>
          <w:b/>
          <w:szCs w:val="24"/>
        </w:rPr>
      </w:pPr>
      <w:r w:rsidRPr="004058CC">
        <w:rPr>
          <w:b/>
          <w:szCs w:val="24"/>
        </w:rPr>
        <w:t>MADDE 1</w:t>
      </w:r>
      <w:r>
        <w:rPr>
          <w:b/>
          <w:szCs w:val="24"/>
        </w:rPr>
        <w:t>1</w:t>
      </w:r>
      <w:r w:rsidRPr="004058CC">
        <w:rPr>
          <w:b/>
          <w:szCs w:val="24"/>
        </w:rPr>
        <w:t xml:space="preserve"> - </w:t>
      </w:r>
      <w:r w:rsidRPr="004058CC">
        <w:rPr>
          <w:szCs w:val="24"/>
        </w:rPr>
        <w:t>(1) TCDD Taşımacılık A.Ş.</w:t>
      </w:r>
      <w:r>
        <w:rPr>
          <w:szCs w:val="24"/>
        </w:rPr>
        <w:t>,</w:t>
      </w:r>
      <w:r w:rsidRPr="004058CC">
        <w:rPr>
          <w:szCs w:val="24"/>
        </w:rPr>
        <w:t xml:space="preserve"> gerekçesini belirtmek suretiyle ihaleyi yapıp yapmamakta serbesttir.</w:t>
      </w:r>
    </w:p>
    <w:p w:rsidR="00820A5A" w:rsidRPr="004058CC" w:rsidRDefault="00820A5A" w:rsidP="00820A5A">
      <w:pPr>
        <w:pStyle w:val="GvdeMetni"/>
        <w:tabs>
          <w:tab w:val="left" w:pos="0"/>
        </w:tabs>
        <w:spacing w:before="120" w:after="120"/>
        <w:rPr>
          <w:b/>
          <w:szCs w:val="24"/>
        </w:rPr>
      </w:pPr>
      <w:r w:rsidRPr="004058CC">
        <w:rPr>
          <w:b/>
          <w:szCs w:val="24"/>
        </w:rPr>
        <w:tab/>
        <w:t>İhale komisyonunun oluşturulması</w:t>
      </w:r>
    </w:p>
    <w:p w:rsidR="00820A5A" w:rsidRPr="004058CC" w:rsidRDefault="00820A5A" w:rsidP="00820A5A">
      <w:pPr>
        <w:pStyle w:val="GvdeMetni"/>
        <w:spacing w:before="120" w:after="120"/>
        <w:ind w:firstLine="708"/>
        <w:rPr>
          <w:szCs w:val="24"/>
        </w:rPr>
      </w:pPr>
      <w:r w:rsidRPr="004058CC">
        <w:rPr>
          <w:b/>
          <w:szCs w:val="24"/>
        </w:rPr>
        <w:t>MADDE 1</w:t>
      </w:r>
      <w:r>
        <w:rPr>
          <w:b/>
          <w:szCs w:val="24"/>
        </w:rPr>
        <w:t>2</w:t>
      </w:r>
      <w:r w:rsidRPr="004058CC">
        <w:rPr>
          <w:b/>
          <w:szCs w:val="24"/>
        </w:rPr>
        <w:t xml:space="preserve"> - </w:t>
      </w:r>
      <w:r w:rsidRPr="004058CC">
        <w:rPr>
          <w:szCs w:val="24"/>
        </w:rPr>
        <w:t xml:space="preserve">(1) </w:t>
      </w:r>
      <w:r w:rsidR="008F7156" w:rsidRPr="008F7156">
        <w:rPr>
          <w:color w:val="FF0000"/>
          <w:szCs w:val="24"/>
        </w:rPr>
        <w:t>(Değişik: Y.K. 27.07.2023 tarih ve 25/99 sayılı kararı ile)</w:t>
      </w:r>
      <w:r w:rsidR="008F7156">
        <w:rPr>
          <w:i/>
          <w:szCs w:val="24"/>
        </w:rPr>
        <w:t xml:space="preserve"> </w:t>
      </w:r>
      <w:r w:rsidRPr="004058CC">
        <w:rPr>
          <w:szCs w:val="24"/>
        </w:rPr>
        <w:t xml:space="preserve">İhale </w:t>
      </w:r>
      <w:r>
        <w:rPr>
          <w:szCs w:val="24"/>
        </w:rPr>
        <w:t>k</w:t>
      </w:r>
      <w:r w:rsidRPr="004058CC">
        <w:rPr>
          <w:szCs w:val="24"/>
        </w:rPr>
        <w:t xml:space="preserve">omisyonu; </w:t>
      </w:r>
      <w:r w:rsidR="00173046" w:rsidRPr="00EE4539">
        <w:rPr>
          <w:color w:val="FF0000"/>
          <w:szCs w:val="24"/>
        </w:rPr>
        <w:t>Müşteri Hizmetleri Dairesi Başkan</w:t>
      </w:r>
      <w:r w:rsidR="00173046">
        <w:rPr>
          <w:color w:val="FF0000"/>
          <w:szCs w:val="24"/>
        </w:rPr>
        <w:t>ının</w:t>
      </w:r>
      <w:r w:rsidR="00173046" w:rsidRPr="009F4770">
        <w:rPr>
          <w:szCs w:val="24"/>
        </w:rPr>
        <w:t xml:space="preserve"> </w:t>
      </w:r>
      <w:r>
        <w:rPr>
          <w:szCs w:val="24"/>
        </w:rPr>
        <w:t>b</w:t>
      </w:r>
      <w:r w:rsidRPr="004058CC">
        <w:rPr>
          <w:szCs w:val="24"/>
        </w:rPr>
        <w:t xml:space="preserve">aşkanlığında Hukuk Müşaviri, kiraya verilecek reklam alanının bağlı olduğu birimin Daire Başkan Yardımcısı, Mali İşler Dairesi </w:t>
      </w:r>
      <w:r w:rsidRPr="004058CC">
        <w:rPr>
          <w:szCs w:val="24"/>
        </w:rPr>
        <w:lastRenderedPageBreak/>
        <w:t xml:space="preserve">Başkan Yardımcısı ve </w:t>
      </w:r>
      <w:r w:rsidR="00173046" w:rsidRPr="00EE4539">
        <w:rPr>
          <w:color w:val="FF0000"/>
          <w:szCs w:val="24"/>
        </w:rPr>
        <w:t>Müşteri</w:t>
      </w:r>
      <w:r w:rsidR="00173046">
        <w:rPr>
          <w:color w:val="FF0000"/>
          <w:szCs w:val="24"/>
        </w:rPr>
        <w:t xml:space="preserve"> Hizmetleri Dairesi Başkanlığından</w:t>
      </w:r>
      <w:r w:rsidR="00173046" w:rsidRPr="009F4770">
        <w:rPr>
          <w:szCs w:val="24"/>
        </w:rPr>
        <w:t xml:space="preserve"> </w:t>
      </w:r>
      <w:r w:rsidRPr="004058CC">
        <w:rPr>
          <w:szCs w:val="24"/>
        </w:rPr>
        <w:t>bir üyenin katılımı ile kurulacak en az 5 ve tek sayıda kişiden, yedek üyeler de dâhil olmak üzere oluş</w:t>
      </w:r>
      <w:r>
        <w:rPr>
          <w:szCs w:val="24"/>
        </w:rPr>
        <w:t>t</w:t>
      </w:r>
      <w:r w:rsidRPr="004058CC">
        <w:rPr>
          <w:szCs w:val="24"/>
        </w:rPr>
        <w:t>ur</w:t>
      </w:r>
      <w:r>
        <w:rPr>
          <w:szCs w:val="24"/>
        </w:rPr>
        <w:t>ulur</w:t>
      </w:r>
      <w:r w:rsidRPr="004058CC">
        <w:rPr>
          <w:szCs w:val="24"/>
        </w:rPr>
        <w:t>.</w:t>
      </w:r>
    </w:p>
    <w:p w:rsidR="00820A5A" w:rsidRPr="004058CC" w:rsidRDefault="00820A5A" w:rsidP="00820A5A">
      <w:pPr>
        <w:pStyle w:val="GvdeMetni"/>
        <w:spacing w:before="120" w:after="120"/>
        <w:ind w:firstLine="708"/>
        <w:rPr>
          <w:b/>
          <w:szCs w:val="24"/>
        </w:rPr>
      </w:pPr>
      <w:r w:rsidRPr="004058CC">
        <w:rPr>
          <w:b/>
          <w:szCs w:val="24"/>
        </w:rPr>
        <w:t>İhale komisyonu kararında belirtilmesi gereken hususlar</w:t>
      </w:r>
    </w:p>
    <w:p w:rsidR="00820A5A" w:rsidRPr="004058CC" w:rsidRDefault="00820A5A" w:rsidP="00820A5A">
      <w:pPr>
        <w:pStyle w:val="GvdeMetni"/>
        <w:spacing w:before="120" w:after="120"/>
        <w:ind w:firstLine="708"/>
        <w:rPr>
          <w:szCs w:val="24"/>
        </w:rPr>
      </w:pPr>
      <w:r w:rsidRPr="004058CC">
        <w:rPr>
          <w:b/>
          <w:szCs w:val="24"/>
        </w:rPr>
        <w:t>MADDE 1</w:t>
      </w:r>
      <w:r>
        <w:rPr>
          <w:b/>
          <w:szCs w:val="24"/>
        </w:rPr>
        <w:t>3</w:t>
      </w:r>
      <w:r w:rsidRPr="004058CC">
        <w:rPr>
          <w:b/>
          <w:szCs w:val="24"/>
        </w:rPr>
        <w:t xml:space="preserve"> - </w:t>
      </w:r>
      <w:r w:rsidRPr="004058CC">
        <w:rPr>
          <w:szCs w:val="24"/>
        </w:rPr>
        <w:t>(1) İhale komisyon</w:t>
      </w:r>
      <w:r>
        <w:rPr>
          <w:szCs w:val="24"/>
        </w:rPr>
        <w:t>unca</w:t>
      </w:r>
      <w:r w:rsidRPr="004058CC">
        <w:rPr>
          <w:szCs w:val="24"/>
        </w:rPr>
        <w:t xml:space="preserve"> alınan kararlar, </w:t>
      </w:r>
      <w:r>
        <w:rPr>
          <w:szCs w:val="24"/>
        </w:rPr>
        <w:t>k</w:t>
      </w:r>
      <w:r w:rsidRPr="004058CC">
        <w:rPr>
          <w:szCs w:val="24"/>
        </w:rPr>
        <w:t>omisyon başkan ve üyelerinin adları, soyadları ve esas görevleri belirtilerek imzalanır.</w:t>
      </w:r>
    </w:p>
    <w:p w:rsidR="00820A5A" w:rsidRPr="004058CC" w:rsidRDefault="00820A5A" w:rsidP="00820A5A">
      <w:pPr>
        <w:pStyle w:val="GvdeMetni"/>
        <w:spacing w:before="120" w:after="120"/>
        <w:rPr>
          <w:szCs w:val="24"/>
        </w:rPr>
      </w:pPr>
      <w:r w:rsidRPr="004058CC">
        <w:rPr>
          <w:szCs w:val="24"/>
        </w:rPr>
        <w:tab/>
        <w:t>(2) Kararda;</w:t>
      </w:r>
    </w:p>
    <w:p w:rsidR="00820A5A" w:rsidRPr="004058CC" w:rsidRDefault="00820A5A" w:rsidP="00820A5A">
      <w:pPr>
        <w:pStyle w:val="GvdeMetni"/>
        <w:spacing w:before="120" w:after="120"/>
        <w:ind w:firstLine="708"/>
        <w:rPr>
          <w:szCs w:val="24"/>
        </w:rPr>
      </w:pPr>
      <w:r w:rsidRPr="004058CC">
        <w:rPr>
          <w:szCs w:val="24"/>
        </w:rPr>
        <w:t>a) İhaleye katılan isteklilerin isimleri,</w:t>
      </w:r>
    </w:p>
    <w:p w:rsidR="00820A5A" w:rsidRPr="004058CC" w:rsidRDefault="00820A5A" w:rsidP="00820A5A">
      <w:pPr>
        <w:pStyle w:val="GvdeMetni"/>
        <w:spacing w:before="120" w:after="120"/>
        <w:ind w:firstLine="708"/>
        <w:rPr>
          <w:szCs w:val="24"/>
        </w:rPr>
      </w:pPr>
      <w:r w:rsidRPr="004058CC">
        <w:rPr>
          <w:szCs w:val="24"/>
        </w:rPr>
        <w:t>b) Teklif edilen kira bedelleri,</w:t>
      </w:r>
    </w:p>
    <w:p w:rsidR="00820A5A" w:rsidRPr="00C453F9" w:rsidRDefault="00820A5A" w:rsidP="00820A5A">
      <w:pPr>
        <w:pStyle w:val="GvdeMetni"/>
        <w:spacing w:before="120" w:after="120"/>
        <w:ind w:firstLine="708"/>
        <w:rPr>
          <w:strike/>
          <w:color w:val="FF0000"/>
          <w:szCs w:val="24"/>
        </w:rPr>
      </w:pPr>
      <w:r w:rsidRPr="004058CC">
        <w:rPr>
          <w:szCs w:val="24"/>
        </w:rPr>
        <w:t xml:space="preserve">c) İhalenin hangi tarihte ve hangi istekli üzerinde </w:t>
      </w:r>
      <w:r w:rsidRPr="00772942">
        <w:rPr>
          <w:szCs w:val="24"/>
        </w:rPr>
        <w:t>bırakıldığı</w:t>
      </w:r>
      <w:r>
        <w:rPr>
          <w:szCs w:val="24"/>
        </w:rPr>
        <w:t>,</w:t>
      </w:r>
    </w:p>
    <w:p w:rsidR="00820A5A" w:rsidRPr="004058CC" w:rsidRDefault="00820A5A" w:rsidP="00820A5A">
      <w:pPr>
        <w:pStyle w:val="GvdeMetni"/>
        <w:spacing w:before="120" w:after="120"/>
        <w:ind w:firstLine="708"/>
        <w:rPr>
          <w:szCs w:val="24"/>
        </w:rPr>
      </w:pPr>
      <w:r>
        <w:rPr>
          <w:szCs w:val="24"/>
        </w:rPr>
        <w:t>ç</w:t>
      </w:r>
      <w:r w:rsidRPr="004058CC">
        <w:rPr>
          <w:szCs w:val="24"/>
        </w:rPr>
        <w:t>) Belgeleri veya iştiraklerine engel halleri görülenlerin ret sebepleri,</w:t>
      </w:r>
    </w:p>
    <w:p w:rsidR="00820A5A" w:rsidRPr="004058CC" w:rsidRDefault="00820A5A" w:rsidP="00820A5A">
      <w:pPr>
        <w:pStyle w:val="GvdeMetni"/>
        <w:spacing w:before="120" w:after="120"/>
        <w:ind w:firstLine="708"/>
        <w:rPr>
          <w:szCs w:val="24"/>
        </w:rPr>
      </w:pPr>
      <w:r>
        <w:rPr>
          <w:szCs w:val="24"/>
        </w:rPr>
        <w:t>d</w:t>
      </w:r>
      <w:r w:rsidRPr="004058CC">
        <w:rPr>
          <w:szCs w:val="24"/>
        </w:rPr>
        <w:t>) İhale yapılmamış ise nedenleri,</w:t>
      </w:r>
    </w:p>
    <w:p w:rsidR="00820A5A" w:rsidRPr="004058CC" w:rsidRDefault="00820A5A" w:rsidP="00820A5A">
      <w:pPr>
        <w:pStyle w:val="GvdeMetni"/>
        <w:spacing w:before="120" w:after="120"/>
        <w:rPr>
          <w:szCs w:val="24"/>
        </w:rPr>
      </w:pPr>
      <w:r w:rsidRPr="004058CC">
        <w:rPr>
          <w:szCs w:val="24"/>
        </w:rPr>
        <w:t>yazılır.</w:t>
      </w:r>
    </w:p>
    <w:p w:rsidR="00820A5A" w:rsidRPr="004058CC" w:rsidRDefault="00820A5A" w:rsidP="00820A5A">
      <w:pPr>
        <w:pStyle w:val="GvdeMetni"/>
        <w:spacing w:before="120" w:after="120"/>
        <w:jc w:val="center"/>
        <w:rPr>
          <w:b/>
          <w:szCs w:val="24"/>
        </w:rPr>
      </w:pPr>
      <w:r w:rsidRPr="004058CC">
        <w:rPr>
          <w:b/>
          <w:szCs w:val="24"/>
        </w:rPr>
        <w:t>ÜÇÜNCÜ BÖLÜM</w:t>
      </w:r>
    </w:p>
    <w:p w:rsidR="00820A5A" w:rsidRPr="00C453F9" w:rsidRDefault="00820A5A" w:rsidP="00820A5A">
      <w:pPr>
        <w:pStyle w:val="GvdeMetni"/>
        <w:spacing w:before="120" w:after="120"/>
        <w:jc w:val="center"/>
        <w:rPr>
          <w:color w:val="FF0000"/>
          <w:szCs w:val="24"/>
        </w:rPr>
      </w:pPr>
      <w:r w:rsidRPr="004058CC">
        <w:rPr>
          <w:b/>
          <w:szCs w:val="24"/>
        </w:rPr>
        <w:t>İhale Usulleri</w:t>
      </w:r>
      <w:r>
        <w:rPr>
          <w:b/>
          <w:color w:val="FF0000"/>
          <w:szCs w:val="24"/>
        </w:rPr>
        <w:t xml:space="preserve"> </w:t>
      </w:r>
    </w:p>
    <w:p w:rsidR="00820A5A" w:rsidRPr="004058CC" w:rsidRDefault="00820A5A" w:rsidP="00820A5A">
      <w:pPr>
        <w:pStyle w:val="GvdeMetni"/>
        <w:spacing w:before="120" w:after="120"/>
        <w:rPr>
          <w:b/>
          <w:szCs w:val="24"/>
        </w:rPr>
      </w:pPr>
    </w:p>
    <w:p w:rsidR="00820A5A" w:rsidRPr="004058CC" w:rsidRDefault="00820A5A" w:rsidP="00820A5A">
      <w:pPr>
        <w:pStyle w:val="GvdeMetni"/>
        <w:spacing w:before="120" w:after="120"/>
        <w:ind w:firstLine="708"/>
        <w:rPr>
          <w:b/>
          <w:szCs w:val="24"/>
        </w:rPr>
      </w:pPr>
      <w:r w:rsidRPr="004058CC">
        <w:rPr>
          <w:b/>
          <w:szCs w:val="24"/>
        </w:rPr>
        <w:t>Kiraya verme usul ve esasları</w:t>
      </w:r>
    </w:p>
    <w:p w:rsidR="00820A5A" w:rsidRPr="004058CC" w:rsidRDefault="00820A5A" w:rsidP="00820A5A">
      <w:pPr>
        <w:pStyle w:val="GvdeMetni"/>
        <w:spacing w:before="120" w:after="120"/>
        <w:ind w:firstLine="708"/>
        <w:rPr>
          <w:szCs w:val="24"/>
        </w:rPr>
      </w:pPr>
      <w:r w:rsidRPr="004058CC">
        <w:rPr>
          <w:b/>
          <w:szCs w:val="24"/>
        </w:rPr>
        <w:t>MADDE 1</w:t>
      </w:r>
      <w:r>
        <w:rPr>
          <w:b/>
          <w:szCs w:val="24"/>
        </w:rPr>
        <w:t>4</w:t>
      </w:r>
      <w:r w:rsidRPr="004058CC">
        <w:rPr>
          <w:b/>
          <w:szCs w:val="24"/>
        </w:rPr>
        <w:t xml:space="preserve"> - </w:t>
      </w:r>
      <w:r w:rsidRPr="004058CC">
        <w:rPr>
          <w:szCs w:val="24"/>
        </w:rPr>
        <w:t>(1) Kiralama işlemlerinde aşağıda belirtilen usul ve esaslar uygulanır.</w:t>
      </w:r>
    </w:p>
    <w:p w:rsidR="00820A5A" w:rsidRPr="004058CC" w:rsidRDefault="00820A5A" w:rsidP="00820A5A">
      <w:pPr>
        <w:pStyle w:val="GvdeMetni"/>
        <w:spacing w:before="120" w:after="120"/>
        <w:ind w:left="708"/>
        <w:rPr>
          <w:snapToGrid w:val="0"/>
          <w:szCs w:val="24"/>
        </w:rPr>
      </w:pPr>
      <w:r w:rsidRPr="004058CC">
        <w:rPr>
          <w:snapToGrid w:val="0"/>
          <w:szCs w:val="24"/>
        </w:rPr>
        <w:t>a) Açık ihale usulü.</w:t>
      </w:r>
    </w:p>
    <w:p w:rsidR="00820A5A" w:rsidRPr="004058CC" w:rsidRDefault="00820A5A" w:rsidP="00820A5A">
      <w:pPr>
        <w:spacing w:before="120" w:after="120"/>
        <w:ind w:firstLine="708"/>
        <w:jc w:val="both"/>
        <w:rPr>
          <w:snapToGrid w:val="0"/>
          <w:sz w:val="24"/>
          <w:szCs w:val="24"/>
        </w:rPr>
      </w:pPr>
      <w:r w:rsidRPr="004058CC">
        <w:rPr>
          <w:snapToGrid w:val="0"/>
          <w:sz w:val="24"/>
          <w:szCs w:val="24"/>
        </w:rPr>
        <w:t>b) Belli istekliler arasında ihale usulü.</w:t>
      </w:r>
    </w:p>
    <w:p w:rsidR="00820A5A" w:rsidRPr="004058CC" w:rsidRDefault="00820A5A" w:rsidP="00820A5A">
      <w:pPr>
        <w:spacing w:before="120" w:after="120"/>
        <w:ind w:firstLine="708"/>
        <w:jc w:val="both"/>
        <w:rPr>
          <w:snapToGrid w:val="0"/>
          <w:sz w:val="24"/>
          <w:szCs w:val="24"/>
        </w:rPr>
      </w:pPr>
      <w:r w:rsidRPr="004058CC">
        <w:rPr>
          <w:snapToGrid w:val="0"/>
          <w:sz w:val="24"/>
          <w:szCs w:val="24"/>
        </w:rPr>
        <w:t>c) Pazarlık usulü.</w:t>
      </w:r>
    </w:p>
    <w:p w:rsidR="00820A5A" w:rsidRPr="004058CC" w:rsidRDefault="00820A5A" w:rsidP="00820A5A">
      <w:pPr>
        <w:spacing w:before="120" w:after="120"/>
        <w:ind w:firstLine="708"/>
        <w:jc w:val="both"/>
        <w:rPr>
          <w:b/>
          <w:sz w:val="24"/>
          <w:szCs w:val="24"/>
        </w:rPr>
      </w:pPr>
      <w:r w:rsidRPr="004058CC">
        <w:rPr>
          <w:b/>
          <w:iCs/>
          <w:snapToGrid w:val="0"/>
          <w:sz w:val="24"/>
          <w:szCs w:val="24"/>
        </w:rPr>
        <w:t>Açık ihale usulü</w:t>
      </w:r>
    </w:p>
    <w:p w:rsidR="00820A5A" w:rsidRPr="004058CC" w:rsidRDefault="00820A5A" w:rsidP="00820A5A">
      <w:pPr>
        <w:spacing w:before="120" w:after="120"/>
        <w:ind w:firstLine="708"/>
        <w:jc w:val="both"/>
        <w:rPr>
          <w:sz w:val="24"/>
          <w:szCs w:val="24"/>
        </w:rPr>
      </w:pPr>
      <w:r w:rsidRPr="004058CC">
        <w:rPr>
          <w:b/>
          <w:iCs/>
          <w:snapToGrid w:val="0"/>
          <w:sz w:val="24"/>
          <w:szCs w:val="24"/>
        </w:rPr>
        <w:t>MADDE 1</w:t>
      </w:r>
      <w:r>
        <w:rPr>
          <w:b/>
          <w:iCs/>
          <w:snapToGrid w:val="0"/>
          <w:sz w:val="24"/>
          <w:szCs w:val="24"/>
        </w:rPr>
        <w:t>5</w:t>
      </w:r>
      <w:r w:rsidRPr="004058CC">
        <w:rPr>
          <w:b/>
          <w:iCs/>
          <w:snapToGrid w:val="0"/>
          <w:sz w:val="24"/>
          <w:szCs w:val="24"/>
        </w:rPr>
        <w:t xml:space="preserve"> -</w:t>
      </w:r>
      <w:r w:rsidRPr="004058CC">
        <w:rPr>
          <w:snapToGrid w:val="0"/>
          <w:sz w:val="24"/>
          <w:szCs w:val="24"/>
        </w:rPr>
        <w:t xml:space="preserve"> (1) Açık ihale usulü, bütün isteklilerin teklif verebildiği usuldür. </w:t>
      </w:r>
      <w:r w:rsidRPr="004058CC">
        <w:rPr>
          <w:sz w:val="24"/>
          <w:szCs w:val="24"/>
        </w:rPr>
        <w:t xml:space="preserve">İstenilen tüm belgeleri </w:t>
      </w:r>
      <w:r>
        <w:rPr>
          <w:sz w:val="24"/>
          <w:szCs w:val="24"/>
        </w:rPr>
        <w:t xml:space="preserve">teklif zarfı içerisinde, </w:t>
      </w:r>
      <w:r w:rsidRPr="004058CC">
        <w:rPr>
          <w:sz w:val="24"/>
          <w:szCs w:val="24"/>
        </w:rPr>
        <w:t>ihale ilanlarında belirtilen yer</w:t>
      </w:r>
      <w:r>
        <w:rPr>
          <w:sz w:val="24"/>
          <w:szCs w:val="24"/>
        </w:rPr>
        <w:t xml:space="preserve"> v</w:t>
      </w:r>
      <w:r w:rsidRPr="004058CC">
        <w:rPr>
          <w:sz w:val="24"/>
          <w:szCs w:val="24"/>
        </w:rPr>
        <w:t xml:space="preserve">e </w:t>
      </w:r>
      <w:r>
        <w:rPr>
          <w:sz w:val="24"/>
          <w:szCs w:val="24"/>
        </w:rPr>
        <w:t xml:space="preserve">saate kadar teslim eden </w:t>
      </w:r>
      <w:r w:rsidRPr="004058CC">
        <w:rPr>
          <w:sz w:val="24"/>
          <w:szCs w:val="24"/>
        </w:rPr>
        <w:t>istekliler ihaleye iştirak ede</w:t>
      </w:r>
      <w:r>
        <w:rPr>
          <w:sz w:val="24"/>
          <w:szCs w:val="24"/>
        </w:rPr>
        <w:t>bilir</w:t>
      </w:r>
      <w:r w:rsidRPr="004058CC">
        <w:rPr>
          <w:sz w:val="24"/>
          <w:szCs w:val="24"/>
        </w:rPr>
        <w:t>.</w:t>
      </w:r>
    </w:p>
    <w:p w:rsidR="00820A5A" w:rsidRPr="004058CC" w:rsidRDefault="00820A5A" w:rsidP="00820A5A">
      <w:pPr>
        <w:pStyle w:val="GvdeMetni"/>
        <w:spacing w:before="120" w:after="120"/>
        <w:ind w:firstLine="708"/>
        <w:rPr>
          <w:szCs w:val="24"/>
        </w:rPr>
      </w:pPr>
      <w:r w:rsidRPr="004058CC">
        <w:rPr>
          <w:szCs w:val="24"/>
        </w:rPr>
        <w:t>(2) İsteklilerin teklifleri ihaleye katılanların huzurunda İhale Komisyonu tarafından açılarak belgeler incelenir. Belgeleri eksik olan isteklilerin eksiklikleri tespit edilerek tutanak altına alınır ve bu istekliler ihale dışı bırakılır.</w:t>
      </w:r>
    </w:p>
    <w:p w:rsidR="00820A5A" w:rsidRPr="004058CC" w:rsidRDefault="00820A5A" w:rsidP="00820A5A">
      <w:pPr>
        <w:pStyle w:val="GvdeMetni"/>
        <w:spacing w:before="120" w:after="120"/>
        <w:ind w:firstLine="709"/>
        <w:rPr>
          <w:szCs w:val="24"/>
        </w:rPr>
      </w:pPr>
      <w:r w:rsidRPr="004058CC">
        <w:rPr>
          <w:szCs w:val="24"/>
        </w:rPr>
        <w:t>(3) Belgeleri tam olan isteklilerin ilk yazılı teklifleri okunur, bu teklif fiyat</w:t>
      </w:r>
      <w:r>
        <w:rPr>
          <w:szCs w:val="24"/>
        </w:rPr>
        <w:t>lar</w:t>
      </w:r>
      <w:r w:rsidRPr="004058CC">
        <w:rPr>
          <w:szCs w:val="24"/>
        </w:rPr>
        <w:t>ı üzerinden sözlü olarak teklif fiyatları alınır ve bu fiyatlar ihale tutanağına yazılır. Tutanağın her sayfası teklif vermeye devam eden teklif sahipleri tarafından imzalanır. İhalede</w:t>
      </w:r>
      <w:r>
        <w:rPr>
          <w:szCs w:val="24"/>
        </w:rPr>
        <w:t>,</w:t>
      </w:r>
      <w:r w:rsidRPr="004058CC">
        <w:rPr>
          <w:szCs w:val="24"/>
        </w:rPr>
        <w:t xml:space="preserve"> </w:t>
      </w:r>
      <w:r>
        <w:rPr>
          <w:szCs w:val="24"/>
        </w:rPr>
        <w:t>isteklilerden</w:t>
      </w:r>
      <w:r w:rsidRPr="004058CC">
        <w:rPr>
          <w:szCs w:val="24"/>
        </w:rPr>
        <w:t xml:space="preserve"> çekilen olması halinde tutanağa “çekiliyorum” ibaresi yazılarak imzalattırılır. Bu durum en yüksek teklif verilene kadar devam ettirilir. En yüksek teklifi veren istekliye “kabul ediyorum” ibaresi yazdırılarak tutanak imzalattırılır.</w:t>
      </w:r>
    </w:p>
    <w:p w:rsidR="00820A5A" w:rsidRPr="004058CC" w:rsidRDefault="00820A5A" w:rsidP="00820A5A">
      <w:pPr>
        <w:pStyle w:val="GvdeMetni"/>
        <w:spacing w:before="120" w:after="120"/>
        <w:ind w:firstLine="709"/>
        <w:rPr>
          <w:szCs w:val="24"/>
        </w:rPr>
      </w:pPr>
      <w:r w:rsidRPr="004058CC">
        <w:rPr>
          <w:szCs w:val="24"/>
        </w:rPr>
        <w:t>(4) İhale</w:t>
      </w:r>
      <w:r>
        <w:rPr>
          <w:szCs w:val="24"/>
        </w:rPr>
        <w:t>d</w:t>
      </w:r>
      <w:r w:rsidRPr="004058CC">
        <w:rPr>
          <w:szCs w:val="24"/>
        </w:rPr>
        <w:t xml:space="preserve">e </w:t>
      </w:r>
      <w:r>
        <w:rPr>
          <w:szCs w:val="24"/>
        </w:rPr>
        <w:t xml:space="preserve">belgesi </w:t>
      </w:r>
      <w:r w:rsidRPr="004058CC">
        <w:rPr>
          <w:szCs w:val="24"/>
        </w:rPr>
        <w:t>tam olan tek isteklinin katılması halinde pazarlık yapılır. Pazarlık sonucu ihale komisyonu</w:t>
      </w:r>
      <w:r>
        <w:rPr>
          <w:szCs w:val="24"/>
        </w:rPr>
        <w:t xml:space="preserve"> tarafından</w:t>
      </w:r>
      <w:r w:rsidRPr="004058CC">
        <w:rPr>
          <w:szCs w:val="24"/>
        </w:rPr>
        <w:t xml:space="preserve"> teklifin uygun bulunması halinde teklif tutanak altına alınır ve ihale ilgili makamın onayını müteakip yürürlüğe girer. Verilen teklifin </w:t>
      </w:r>
      <w:r>
        <w:rPr>
          <w:szCs w:val="24"/>
        </w:rPr>
        <w:t>k</w:t>
      </w:r>
      <w:r w:rsidRPr="004058CC">
        <w:rPr>
          <w:szCs w:val="24"/>
        </w:rPr>
        <w:t xml:space="preserve">omisyon tarafından yeterli görülmemesi halinde ihale, ihale </w:t>
      </w:r>
      <w:r>
        <w:rPr>
          <w:szCs w:val="24"/>
        </w:rPr>
        <w:t>k</w:t>
      </w:r>
      <w:r w:rsidRPr="004058CC">
        <w:rPr>
          <w:szCs w:val="24"/>
        </w:rPr>
        <w:t>omisyonunca iptal edilerek ilgili makamın onayına sunulur ve onay sonrası iptal işlemi gerçekleşir.</w:t>
      </w:r>
    </w:p>
    <w:p w:rsidR="00820A5A" w:rsidRPr="004058CC" w:rsidRDefault="00820A5A" w:rsidP="00820A5A">
      <w:pPr>
        <w:pStyle w:val="GvdeMetni"/>
        <w:spacing w:before="120" w:after="120"/>
        <w:ind w:firstLine="709"/>
        <w:rPr>
          <w:snapToGrid w:val="0"/>
          <w:szCs w:val="24"/>
        </w:rPr>
      </w:pPr>
      <w:r w:rsidRPr="004058CC">
        <w:rPr>
          <w:szCs w:val="24"/>
        </w:rPr>
        <w:t>(5)</w:t>
      </w:r>
      <w:r>
        <w:rPr>
          <w:szCs w:val="24"/>
        </w:rPr>
        <w:t xml:space="preserve"> </w:t>
      </w:r>
      <w:r w:rsidRPr="004058CC">
        <w:rPr>
          <w:szCs w:val="24"/>
        </w:rPr>
        <w:t>Tekliflerin yapıldığı sırada, yapılan artırımların ihaleyi uzatacağı anlaşılırsa isteklilerden Komisyon huzurunda son tekliflerini yazılı olarak bildirmeleri istenebilir. Son yazılı teklifte en yüksek bedeli teklif eden istekli üzerine ihale bırakılır ve yetkili makam</w:t>
      </w:r>
      <w:r>
        <w:rPr>
          <w:szCs w:val="24"/>
        </w:rPr>
        <w:t>ın</w:t>
      </w:r>
      <w:r w:rsidRPr="004058CC">
        <w:rPr>
          <w:szCs w:val="24"/>
        </w:rPr>
        <w:t xml:space="preserve"> onayı</w:t>
      </w:r>
      <w:r>
        <w:rPr>
          <w:szCs w:val="24"/>
        </w:rPr>
        <w:t>na sunulur</w:t>
      </w:r>
      <w:r w:rsidRPr="004058CC">
        <w:rPr>
          <w:szCs w:val="24"/>
        </w:rPr>
        <w:t>. Daha önce ihaleden çekilmiş olanlar bu durumda yazılı teklif veremezler.</w:t>
      </w:r>
      <w:r w:rsidRPr="004058CC">
        <w:rPr>
          <w:snapToGrid w:val="0"/>
          <w:szCs w:val="24"/>
        </w:rPr>
        <w:t> </w:t>
      </w:r>
    </w:p>
    <w:p w:rsidR="00820A5A" w:rsidRPr="004058CC" w:rsidRDefault="00820A5A" w:rsidP="00820A5A">
      <w:pPr>
        <w:spacing w:before="120" w:after="120"/>
        <w:ind w:firstLine="708"/>
        <w:jc w:val="both"/>
        <w:rPr>
          <w:b/>
          <w:sz w:val="24"/>
          <w:szCs w:val="24"/>
        </w:rPr>
      </w:pPr>
      <w:r w:rsidRPr="004058CC">
        <w:rPr>
          <w:b/>
          <w:sz w:val="24"/>
          <w:szCs w:val="24"/>
        </w:rPr>
        <w:t>Belli istekliler arasında davet usulü ile ihale</w:t>
      </w:r>
    </w:p>
    <w:p w:rsidR="00820A5A" w:rsidRPr="004058CC" w:rsidRDefault="00820A5A" w:rsidP="00820A5A">
      <w:pPr>
        <w:spacing w:before="120" w:after="120"/>
        <w:ind w:firstLine="708"/>
        <w:jc w:val="both"/>
        <w:rPr>
          <w:sz w:val="24"/>
          <w:szCs w:val="24"/>
        </w:rPr>
      </w:pPr>
      <w:r w:rsidRPr="004058CC">
        <w:rPr>
          <w:b/>
          <w:iCs/>
          <w:snapToGrid w:val="0"/>
          <w:sz w:val="24"/>
          <w:szCs w:val="24"/>
        </w:rPr>
        <w:lastRenderedPageBreak/>
        <w:t>MADDE 1</w:t>
      </w:r>
      <w:r>
        <w:rPr>
          <w:b/>
          <w:iCs/>
          <w:snapToGrid w:val="0"/>
          <w:sz w:val="24"/>
          <w:szCs w:val="24"/>
        </w:rPr>
        <w:t>6</w:t>
      </w:r>
      <w:r w:rsidRPr="004058CC">
        <w:rPr>
          <w:b/>
          <w:iCs/>
          <w:snapToGrid w:val="0"/>
          <w:sz w:val="24"/>
          <w:szCs w:val="24"/>
        </w:rPr>
        <w:t xml:space="preserve"> -</w:t>
      </w:r>
      <w:r w:rsidRPr="004058CC">
        <w:rPr>
          <w:sz w:val="24"/>
          <w:szCs w:val="24"/>
        </w:rPr>
        <w:t xml:space="preserve"> (1) Genel Müdürlükçe verilen</w:t>
      </w:r>
      <w:r w:rsidRPr="004058CC">
        <w:rPr>
          <w:b/>
          <w:sz w:val="24"/>
          <w:szCs w:val="24"/>
        </w:rPr>
        <w:t xml:space="preserve"> </w:t>
      </w:r>
      <w:r w:rsidRPr="004058CC">
        <w:rPr>
          <w:sz w:val="24"/>
          <w:szCs w:val="24"/>
        </w:rPr>
        <w:t xml:space="preserve">yetki çerçevesinde hizmetin gerekliliği, iş ve hizmetin yapılmasında </w:t>
      </w:r>
      <w:r>
        <w:rPr>
          <w:sz w:val="24"/>
          <w:szCs w:val="24"/>
        </w:rPr>
        <w:t>uzmanlık ve/veya</w:t>
      </w:r>
      <w:r w:rsidRPr="004058CC">
        <w:rPr>
          <w:sz w:val="24"/>
          <w:szCs w:val="24"/>
        </w:rPr>
        <w:t xml:space="preserve"> deneyim </w:t>
      </w:r>
      <w:r>
        <w:rPr>
          <w:sz w:val="24"/>
          <w:szCs w:val="24"/>
        </w:rPr>
        <w:t>gerektiren</w:t>
      </w:r>
      <w:r w:rsidRPr="004058CC">
        <w:rPr>
          <w:sz w:val="24"/>
          <w:szCs w:val="24"/>
        </w:rPr>
        <w:t xml:space="preserve"> hallerde bu usulle ihale yapılabilir.</w:t>
      </w:r>
    </w:p>
    <w:p w:rsidR="00820A5A" w:rsidRPr="004058CC" w:rsidRDefault="00820A5A" w:rsidP="00820A5A">
      <w:pPr>
        <w:spacing w:before="120" w:after="120"/>
        <w:ind w:firstLine="708"/>
        <w:jc w:val="both"/>
        <w:rPr>
          <w:sz w:val="24"/>
          <w:szCs w:val="24"/>
        </w:rPr>
      </w:pPr>
      <w:r w:rsidRPr="004058CC">
        <w:rPr>
          <w:sz w:val="24"/>
          <w:szCs w:val="24"/>
        </w:rPr>
        <w:t>(2) Belli istekliler arasında kapalı zarf ile teklif alma yöntemi; mesleki ve teknik yeterlikleri ile ekonomik ve mali yeterlilikleri TCDD Taşımacılık A.Ş. tarafından kabul edilecek gerçek veya tüzel kişiler için uygulanır. İhale onayında ihale usulünün gerekçesi ve ihaleye katılacak gerçek veya tüzel kişi adları belirtilir.</w:t>
      </w:r>
    </w:p>
    <w:p w:rsidR="00820A5A" w:rsidRPr="004058CC" w:rsidRDefault="00820A5A" w:rsidP="00820A5A">
      <w:pPr>
        <w:spacing w:before="120" w:after="120"/>
        <w:ind w:firstLine="708"/>
        <w:jc w:val="both"/>
        <w:rPr>
          <w:sz w:val="24"/>
          <w:szCs w:val="24"/>
        </w:rPr>
      </w:pPr>
      <w:r w:rsidRPr="004058CC">
        <w:rPr>
          <w:sz w:val="24"/>
          <w:szCs w:val="24"/>
        </w:rPr>
        <w:t>(3) Alınan ihale onayında işin mahiyeti ve özelliği dikkate alınarak belirlenen en az 3 gerçek veya tüzel kişi ihaleye davet edilir.  Zorunlu nedenlerle üçten az gerçek veya tüzel kişiden teklif almak gerektiğinde Yönetim Kurulundan bu hususta ayrıca onay alınır.</w:t>
      </w:r>
    </w:p>
    <w:p w:rsidR="00820A5A" w:rsidRPr="004058CC" w:rsidRDefault="00820A5A" w:rsidP="00820A5A">
      <w:pPr>
        <w:spacing w:before="120" w:after="120"/>
        <w:ind w:firstLine="708"/>
        <w:jc w:val="both"/>
        <w:rPr>
          <w:sz w:val="24"/>
          <w:szCs w:val="24"/>
        </w:rPr>
      </w:pPr>
      <w:r w:rsidRPr="004058CC">
        <w:rPr>
          <w:sz w:val="24"/>
          <w:szCs w:val="24"/>
        </w:rPr>
        <w:t>(4) İhaleye davet edilen isteklilerden istenen katılım ve yeterlik belgelerinin incelenmesi sonucunda ihale gerçekleştirilir.</w:t>
      </w:r>
    </w:p>
    <w:p w:rsidR="00820A5A" w:rsidRPr="004058CC" w:rsidRDefault="00820A5A" w:rsidP="00820A5A">
      <w:pPr>
        <w:spacing w:before="120" w:after="120"/>
        <w:ind w:firstLine="708"/>
        <w:jc w:val="both"/>
        <w:rPr>
          <w:sz w:val="24"/>
          <w:szCs w:val="24"/>
        </w:rPr>
      </w:pPr>
      <w:r w:rsidRPr="004058CC">
        <w:rPr>
          <w:sz w:val="24"/>
          <w:szCs w:val="24"/>
        </w:rPr>
        <w:t>(5) Katılım olmaması veya yeterli rekabetin sağlanamadığının tespiti halinde ihale iptal edilir. Yeniden belirlenecek şartlarla tekrar ihaleye çıkılır.</w:t>
      </w:r>
    </w:p>
    <w:p w:rsidR="00820A5A" w:rsidRPr="004058CC" w:rsidRDefault="00820A5A" w:rsidP="00820A5A">
      <w:pPr>
        <w:spacing w:before="120" w:after="120"/>
        <w:ind w:firstLine="708"/>
        <w:jc w:val="both"/>
        <w:rPr>
          <w:sz w:val="24"/>
          <w:szCs w:val="24"/>
        </w:rPr>
      </w:pPr>
      <w:r w:rsidRPr="004058CC">
        <w:rPr>
          <w:sz w:val="24"/>
          <w:szCs w:val="24"/>
        </w:rPr>
        <w:t xml:space="preserve">(6) Bu </w:t>
      </w:r>
      <w:r>
        <w:rPr>
          <w:sz w:val="24"/>
          <w:szCs w:val="24"/>
        </w:rPr>
        <w:t>Y</w:t>
      </w:r>
      <w:r w:rsidRPr="004058CC">
        <w:rPr>
          <w:sz w:val="24"/>
          <w:szCs w:val="24"/>
        </w:rPr>
        <w:t xml:space="preserve">önerge kapsamında yapılan ihalelerde </w:t>
      </w:r>
      <w:r>
        <w:rPr>
          <w:sz w:val="24"/>
          <w:szCs w:val="24"/>
        </w:rPr>
        <w:t>Y</w:t>
      </w:r>
      <w:r w:rsidRPr="004058CC">
        <w:rPr>
          <w:sz w:val="24"/>
          <w:szCs w:val="24"/>
        </w:rPr>
        <w:t>önerge ekinde yer alan ekler veya bu eklere uygun tutanaklar düzenlenerek ilgililerce imzalanır.</w:t>
      </w:r>
    </w:p>
    <w:p w:rsidR="00820A5A" w:rsidRPr="004058CC" w:rsidRDefault="00820A5A" w:rsidP="00820A5A">
      <w:pPr>
        <w:pStyle w:val="Default"/>
        <w:spacing w:before="120" w:after="120"/>
        <w:ind w:firstLine="708"/>
        <w:jc w:val="both"/>
        <w:rPr>
          <w:rFonts w:ascii="Times New Roman" w:hAnsi="Times New Roman" w:cs="Times New Roman"/>
          <w:b/>
          <w:bCs/>
          <w:color w:val="auto"/>
        </w:rPr>
      </w:pPr>
      <w:r w:rsidRPr="004058CC">
        <w:rPr>
          <w:rFonts w:ascii="Times New Roman" w:hAnsi="Times New Roman" w:cs="Times New Roman"/>
          <w:b/>
          <w:bCs/>
          <w:color w:val="auto"/>
        </w:rPr>
        <w:t>Pazarlık usulü</w:t>
      </w:r>
    </w:p>
    <w:p w:rsidR="00820A5A" w:rsidRPr="001B21DC" w:rsidRDefault="00820A5A" w:rsidP="00820A5A">
      <w:pPr>
        <w:pStyle w:val="Default"/>
        <w:spacing w:before="120" w:after="120"/>
        <w:ind w:firstLine="708"/>
        <w:jc w:val="both"/>
        <w:rPr>
          <w:rFonts w:ascii="Times New Roman" w:hAnsi="Times New Roman" w:cs="Times New Roman"/>
          <w:color w:val="FF0000"/>
        </w:rPr>
      </w:pPr>
      <w:r w:rsidRPr="004058CC">
        <w:rPr>
          <w:rFonts w:ascii="Times New Roman" w:hAnsi="Times New Roman" w:cs="Times New Roman"/>
          <w:b/>
          <w:bCs/>
          <w:color w:val="auto"/>
        </w:rPr>
        <w:t xml:space="preserve">MADDE </w:t>
      </w:r>
      <w:r>
        <w:rPr>
          <w:rFonts w:ascii="Times New Roman" w:hAnsi="Times New Roman" w:cs="Times New Roman"/>
          <w:b/>
          <w:bCs/>
          <w:color w:val="auto"/>
        </w:rPr>
        <w:t>17</w:t>
      </w:r>
      <w:r w:rsidRPr="004058CC">
        <w:rPr>
          <w:rFonts w:ascii="Times New Roman" w:hAnsi="Times New Roman" w:cs="Times New Roman"/>
          <w:b/>
          <w:bCs/>
          <w:color w:val="auto"/>
        </w:rPr>
        <w:t xml:space="preserve"> -</w:t>
      </w:r>
      <w:r w:rsidRPr="004058CC">
        <w:rPr>
          <w:rFonts w:ascii="Times New Roman" w:hAnsi="Times New Roman" w:cs="Times New Roman"/>
          <w:color w:val="auto"/>
        </w:rPr>
        <w:tab/>
        <w:t xml:space="preserve">(1) </w:t>
      </w:r>
      <w:r w:rsidR="008F7156" w:rsidRPr="008F7156">
        <w:rPr>
          <w:rFonts w:asciiTheme="majorHAnsi" w:hAnsiTheme="majorHAnsi" w:cstheme="majorHAnsi"/>
          <w:color w:val="FF0000"/>
        </w:rPr>
        <w:t>(Değişik: Y.K. 27.07.2023 tarih ve 25/99 sayılı kararı ile)</w:t>
      </w:r>
      <w:r w:rsidR="008F7156">
        <w:rPr>
          <w:i/>
        </w:rPr>
        <w:t xml:space="preserve"> </w:t>
      </w:r>
      <w:r w:rsidRPr="004058CC">
        <w:rPr>
          <w:rFonts w:ascii="Times New Roman" w:hAnsi="Times New Roman" w:cs="Times New Roman"/>
          <w:color w:val="auto"/>
        </w:rPr>
        <w:t xml:space="preserve">Tahmini bedeli aylık </w:t>
      </w:r>
      <w:r w:rsidR="00170127">
        <w:rPr>
          <w:rFonts w:ascii="Times New Roman" w:hAnsi="Times New Roman" w:cs="Times New Roman"/>
          <w:color w:val="FF0000"/>
        </w:rPr>
        <w:t>5</w:t>
      </w:r>
      <w:r w:rsidR="00173046" w:rsidRPr="00173046">
        <w:rPr>
          <w:rFonts w:ascii="Times New Roman" w:hAnsi="Times New Roman" w:cs="Times New Roman"/>
          <w:color w:val="FF0000"/>
        </w:rPr>
        <w:t>0</w:t>
      </w:r>
      <w:r w:rsidRPr="00173046">
        <w:rPr>
          <w:rFonts w:ascii="Times New Roman" w:hAnsi="Times New Roman" w:cs="Times New Roman"/>
          <w:color w:val="FF0000"/>
        </w:rPr>
        <w:t>.000</w:t>
      </w:r>
      <w:r w:rsidRPr="004058CC">
        <w:rPr>
          <w:rFonts w:ascii="Times New Roman" w:hAnsi="Times New Roman" w:cs="Times New Roman"/>
          <w:color w:val="auto"/>
        </w:rPr>
        <w:t>-TL</w:t>
      </w:r>
      <w:r>
        <w:rPr>
          <w:rFonts w:ascii="Times New Roman" w:hAnsi="Times New Roman" w:cs="Times New Roman"/>
          <w:color w:val="auto"/>
        </w:rPr>
        <w:t>.</w:t>
      </w:r>
      <w:r w:rsidRPr="004058CC">
        <w:rPr>
          <w:rFonts w:ascii="Times New Roman" w:hAnsi="Times New Roman" w:cs="Times New Roman"/>
          <w:color w:val="auto"/>
        </w:rPr>
        <w:t xml:space="preserve">’ye kadar olan yerel düzeyde spesifik reklam alanı kiralamaları, konusunun niteliğine göre bir veya daha fazla istekliden yazılı veya sözlü teklif almak ve fiyat üzerinde anlaşma yapmak suretiyle </w:t>
      </w:r>
      <w:r>
        <w:rPr>
          <w:rFonts w:ascii="Times New Roman" w:hAnsi="Times New Roman" w:cs="Times New Roman"/>
          <w:color w:val="auto"/>
        </w:rPr>
        <w:t xml:space="preserve">pazarlık usulü ile </w:t>
      </w:r>
      <w:r w:rsidRPr="004058CC">
        <w:rPr>
          <w:rFonts w:ascii="Times New Roman" w:hAnsi="Times New Roman" w:cs="Times New Roman"/>
          <w:color w:val="auto"/>
        </w:rPr>
        <w:t>yapıl</w:t>
      </w:r>
      <w:r>
        <w:rPr>
          <w:rFonts w:ascii="Times New Roman" w:hAnsi="Times New Roman" w:cs="Times New Roman"/>
          <w:color w:val="auto"/>
        </w:rPr>
        <w:t>abilir</w:t>
      </w:r>
      <w:r w:rsidRPr="004058CC">
        <w:rPr>
          <w:rFonts w:ascii="Times New Roman" w:hAnsi="Times New Roman" w:cs="Times New Roman"/>
          <w:color w:val="auto"/>
        </w:rPr>
        <w:t>.</w:t>
      </w:r>
      <w:r w:rsidR="001B21DC">
        <w:rPr>
          <w:rFonts w:ascii="Times New Roman" w:hAnsi="Times New Roman" w:cs="Times New Roman"/>
          <w:color w:val="auto"/>
        </w:rPr>
        <w:t xml:space="preserve"> </w:t>
      </w:r>
      <w:r w:rsidR="001B21DC" w:rsidRPr="001B21DC">
        <w:rPr>
          <w:rFonts w:ascii="Times New Roman" w:hAnsi="Times New Roman" w:cs="Times New Roman"/>
          <w:color w:val="FF0000"/>
        </w:rPr>
        <w:t>Bu tutar her yıl, Ocak ayı TÜİK verileri dikkate alınarak Genel Müdürlük tarafından güncellenerek ilan edilir.</w:t>
      </w:r>
    </w:p>
    <w:p w:rsidR="00820A5A" w:rsidRPr="004058CC" w:rsidRDefault="00820A5A" w:rsidP="00820A5A">
      <w:pPr>
        <w:pStyle w:val="Default"/>
        <w:spacing w:before="120" w:after="120"/>
        <w:ind w:firstLine="708"/>
        <w:jc w:val="both"/>
        <w:rPr>
          <w:rFonts w:ascii="Times New Roman" w:hAnsi="Times New Roman" w:cs="Times New Roman"/>
          <w:color w:val="auto"/>
        </w:rPr>
      </w:pPr>
      <w:r w:rsidRPr="004058CC">
        <w:rPr>
          <w:rFonts w:ascii="Times New Roman" w:hAnsi="Times New Roman" w:cs="Times New Roman"/>
          <w:color w:val="auto"/>
        </w:rPr>
        <w:t>(2) Talep onayında belirtilmek şartıyla, 3 ayı geçmeyen kısa süreli kiralamalar için birinci fıkradaki limitle bağlı kalınmaksızın pazarlık usulü ile yapılabilir.</w:t>
      </w:r>
    </w:p>
    <w:p w:rsidR="00820A5A" w:rsidRPr="004058CC" w:rsidRDefault="00820A5A" w:rsidP="00820A5A">
      <w:pPr>
        <w:pStyle w:val="Default"/>
        <w:spacing w:before="120" w:after="120"/>
        <w:ind w:firstLine="708"/>
        <w:jc w:val="both"/>
        <w:rPr>
          <w:rFonts w:ascii="Times New Roman" w:hAnsi="Times New Roman" w:cs="Times New Roman"/>
          <w:color w:val="auto"/>
        </w:rPr>
      </w:pPr>
      <w:r w:rsidRPr="004058CC">
        <w:rPr>
          <w:rFonts w:ascii="Times New Roman" w:hAnsi="Times New Roman" w:cs="Times New Roman"/>
          <w:color w:val="auto"/>
        </w:rPr>
        <w:t>(3) Bu usulle yapılacak reklam alanı kiralamalarında, şartname hazırlanması, teminat istenilmesi, ihale komisyonu oluşturulması ve sözleşme imzalanması zorunlu değildir.</w:t>
      </w:r>
    </w:p>
    <w:p w:rsidR="00820A5A" w:rsidRPr="004058CC" w:rsidRDefault="00820A5A" w:rsidP="00820A5A">
      <w:pPr>
        <w:pStyle w:val="Default"/>
        <w:spacing w:before="120" w:after="120"/>
        <w:ind w:firstLine="708"/>
        <w:jc w:val="both"/>
        <w:rPr>
          <w:rFonts w:ascii="Times New Roman" w:hAnsi="Times New Roman" w:cs="Times New Roman"/>
          <w:color w:val="auto"/>
        </w:rPr>
      </w:pPr>
      <w:r w:rsidRPr="004058CC">
        <w:rPr>
          <w:rFonts w:ascii="Times New Roman" w:hAnsi="Times New Roman" w:cs="Times New Roman"/>
          <w:color w:val="auto"/>
        </w:rPr>
        <w:t>(4) Bu usul ile reklam alanı kiralamalarında, teklif alınması belli bir şekle bağlı değildir. Pazarlığın ne surette yapıldığı, ne gibi tekliflerde bulunulduğu ve üzerine satış yapılan isteklinin tercih edilme nedeni düzenlenecek pazarlık tutanağında belirtilir.</w:t>
      </w:r>
    </w:p>
    <w:p w:rsidR="00820A5A" w:rsidRPr="004058CC" w:rsidRDefault="00820A5A" w:rsidP="00820A5A">
      <w:pPr>
        <w:pStyle w:val="Default"/>
        <w:spacing w:before="120" w:after="120"/>
        <w:ind w:firstLine="708"/>
        <w:jc w:val="both"/>
        <w:rPr>
          <w:rFonts w:ascii="Times New Roman" w:hAnsi="Times New Roman" w:cs="Times New Roman"/>
        </w:rPr>
      </w:pPr>
      <w:r w:rsidRPr="004058CC">
        <w:rPr>
          <w:rFonts w:ascii="Times New Roman" w:hAnsi="Times New Roman" w:cs="Times New Roman"/>
        </w:rPr>
        <w:t>(5) Teklife ait idari, teknik ve mali hususlar incelendikten sonra, kiralama tarihinde geçerli fiyat ve şartlarla uygun ve en yüksek teklifte bulunan istekliye kiralama yapıla</w:t>
      </w:r>
      <w:r>
        <w:rPr>
          <w:rFonts w:ascii="Times New Roman" w:hAnsi="Times New Roman" w:cs="Times New Roman"/>
        </w:rPr>
        <w:t>bilir</w:t>
      </w:r>
      <w:r w:rsidRPr="004058CC">
        <w:rPr>
          <w:rFonts w:ascii="Times New Roman" w:hAnsi="Times New Roman" w:cs="Times New Roman"/>
        </w:rPr>
        <w:t>.</w:t>
      </w:r>
    </w:p>
    <w:p w:rsidR="00820A5A" w:rsidRPr="004058CC" w:rsidRDefault="00820A5A" w:rsidP="00820A5A">
      <w:pPr>
        <w:pStyle w:val="Default"/>
        <w:spacing w:before="120" w:after="120"/>
        <w:ind w:firstLine="708"/>
        <w:jc w:val="both"/>
        <w:rPr>
          <w:rFonts w:ascii="Times New Roman" w:hAnsi="Times New Roman" w:cs="Times New Roman"/>
        </w:rPr>
      </w:pPr>
      <w:r w:rsidRPr="004058CC">
        <w:rPr>
          <w:rFonts w:ascii="Times New Roman" w:hAnsi="Times New Roman" w:cs="Times New Roman"/>
        </w:rPr>
        <w:t>(6) Ancak, teklif edilen uygun ve en yüksek teklifin, önceden yapılan kiralamalara ve piyasa rayiçlerine göre daha düşük olduğunun tespiti halinde kiralama iptal edilebilir.</w:t>
      </w:r>
    </w:p>
    <w:p w:rsidR="00820A5A" w:rsidRPr="004058CC" w:rsidRDefault="00820A5A" w:rsidP="00820A5A">
      <w:pPr>
        <w:pStyle w:val="GvdeMetni"/>
        <w:spacing w:before="120" w:after="120"/>
        <w:rPr>
          <w:szCs w:val="24"/>
        </w:rPr>
      </w:pPr>
    </w:p>
    <w:p w:rsidR="00820A5A" w:rsidRPr="004058CC" w:rsidRDefault="00820A5A" w:rsidP="00820A5A">
      <w:pPr>
        <w:pStyle w:val="GvdeMetni"/>
        <w:spacing w:before="120" w:after="120"/>
        <w:jc w:val="center"/>
        <w:rPr>
          <w:b/>
          <w:szCs w:val="24"/>
        </w:rPr>
      </w:pPr>
      <w:r w:rsidRPr="004058CC">
        <w:rPr>
          <w:b/>
          <w:szCs w:val="24"/>
        </w:rPr>
        <w:t>DÖRDÜNCÜ BÖLÜM</w:t>
      </w:r>
    </w:p>
    <w:p w:rsidR="00820A5A" w:rsidRPr="004058CC" w:rsidRDefault="00820A5A" w:rsidP="00820A5A">
      <w:pPr>
        <w:pStyle w:val="GvdeMetni"/>
        <w:spacing w:before="120" w:after="120"/>
        <w:jc w:val="center"/>
        <w:rPr>
          <w:b/>
          <w:szCs w:val="24"/>
        </w:rPr>
      </w:pPr>
      <w:r w:rsidRPr="004058CC">
        <w:rPr>
          <w:b/>
          <w:szCs w:val="24"/>
        </w:rPr>
        <w:t>İhale Onayı</w:t>
      </w:r>
    </w:p>
    <w:p w:rsidR="00820A5A" w:rsidRPr="004058CC" w:rsidRDefault="00820A5A" w:rsidP="00820A5A">
      <w:pPr>
        <w:pStyle w:val="GvdeMetni"/>
        <w:spacing w:before="120" w:after="120"/>
        <w:ind w:firstLine="708"/>
        <w:rPr>
          <w:b/>
          <w:szCs w:val="24"/>
        </w:rPr>
      </w:pPr>
      <w:r w:rsidRPr="004058CC">
        <w:rPr>
          <w:b/>
          <w:szCs w:val="24"/>
        </w:rPr>
        <w:t>İhale onayı</w:t>
      </w:r>
    </w:p>
    <w:p w:rsidR="00820A5A" w:rsidRPr="004F7E74" w:rsidRDefault="00820A5A" w:rsidP="00820A5A">
      <w:pPr>
        <w:pStyle w:val="GvdeMetni"/>
        <w:spacing w:before="120" w:after="120"/>
        <w:ind w:firstLine="708"/>
        <w:rPr>
          <w:color w:val="FF0000"/>
          <w:szCs w:val="24"/>
        </w:rPr>
      </w:pPr>
      <w:r w:rsidRPr="004058CC">
        <w:rPr>
          <w:b/>
          <w:szCs w:val="24"/>
        </w:rPr>
        <w:t>MADDE 1</w:t>
      </w:r>
      <w:r>
        <w:rPr>
          <w:b/>
          <w:szCs w:val="24"/>
        </w:rPr>
        <w:t>8</w:t>
      </w:r>
      <w:r w:rsidRPr="004058CC">
        <w:rPr>
          <w:b/>
          <w:szCs w:val="24"/>
        </w:rPr>
        <w:t xml:space="preserve"> - </w:t>
      </w:r>
      <w:r w:rsidRPr="004058CC">
        <w:rPr>
          <w:szCs w:val="24"/>
        </w:rPr>
        <w:t xml:space="preserve">(1) </w:t>
      </w:r>
      <w:r>
        <w:rPr>
          <w:szCs w:val="24"/>
        </w:rPr>
        <w:t xml:space="preserve">Genel Müdür veya Yönetim Kurulu, ihale komisyon karar tarihini izleyen en geç 15 </w:t>
      </w:r>
      <w:r w:rsidRPr="004058CC">
        <w:rPr>
          <w:szCs w:val="24"/>
        </w:rPr>
        <w:t>(onbeş)</w:t>
      </w:r>
      <w:r>
        <w:rPr>
          <w:szCs w:val="24"/>
        </w:rPr>
        <w:t xml:space="preserve"> gün içinde ihale komisyonu kararını o</w:t>
      </w:r>
      <w:r w:rsidRPr="004058CC">
        <w:rPr>
          <w:szCs w:val="24"/>
        </w:rPr>
        <w:t>naylar</w:t>
      </w:r>
      <w:r>
        <w:rPr>
          <w:szCs w:val="24"/>
        </w:rPr>
        <w:t xml:space="preserve"> veya gerekçesini belirtmek suretiyle ihaleyi iptal eder.</w:t>
      </w:r>
    </w:p>
    <w:p w:rsidR="00820A5A" w:rsidRPr="004058CC" w:rsidRDefault="00820A5A" w:rsidP="00820A5A">
      <w:pPr>
        <w:pStyle w:val="GvdeMetni"/>
        <w:spacing w:before="120" w:after="120"/>
        <w:ind w:firstLine="708"/>
        <w:rPr>
          <w:b/>
          <w:szCs w:val="24"/>
        </w:rPr>
      </w:pPr>
      <w:r w:rsidRPr="004058CC">
        <w:rPr>
          <w:b/>
          <w:szCs w:val="24"/>
        </w:rPr>
        <w:t xml:space="preserve">Kesinleşen ihale kararının bildirilmesi  </w:t>
      </w:r>
    </w:p>
    <w:p w:rsidR="00820A5A" w:rsidRPr="004058CC" w:rsidRDefault="00820A5A" w:rsidP="00820A5A">
      <w:pPr>
        <w:pStyle w:val="KonuBal"/>
        <w:spacing w:before="120" w:beforeAutospacing="0" w:after="120" w:afterAutospacing="0"/>
        <w:ind w:firstLine="708"/>
        <w:jc w:val="both"/>
        <w:rPr>
          <w:rFonts w:ascii="Times New Roman" w:hAnsi="Times New Roman" w:cs="Times New Roman"/>
          <w:b w:val="0"/>
          <w:szCs w:val="24"/>
          <w:u w:val="none"/>
        </w:rPr>
      </w:pPr>
      <w:r w:rsidRPr="004058CC">
        <w:rPr>
          <w:rFonts w:ascii="Times New Roman" w:hAnsi="Times New Roman" w:cs="Times New Roman"/>
          <w:szCs w:val="24"/>
          <w:u w:val="none"/>
        </w:rPr>
        <w:t xml:space="preserve">MADDE </w:t>
      </w:r>
      <w:r>
        <w:rPr>
          <w:rFonts w:ascii="Times New Roman" w:hAnsi="Times New Roman" w:cs="Times New Roman"/>
          <w:szCs w:val="24"/>
          <w:u w:val="none"/>
        </w:rPr>
        <w:t>19</w:t>
      </w:r>
      <w:r w:rsidRPr="004058CC">
        <w:rPr>
          <w:rFonts w:ascii="Times New Roman" w:hAnsi="Times New Roman" w:cs="Times New Roman"/>
          <w:szCs w:val="24"/>
          <w:u w:val="none"/>
        </w:rPr>
        <w:t xml:space="preserve"> - </w:t>
      </w:r>
      <w:r w:rsidRPr="004058CC">
        <w:rPr>
          <w:rFonts w:ascii="Times New Roman" w:hAnsi="Times New Roman" w:cs="Times New Roman"/>
          <w:b w:val="0"/>
          <w:szCs w:val="24"/>
          <w:u w:val="none"/>
        </w:rPr>
        <w:t xml:space="preserve">(1) Onaylanan ihale </w:t>
      </w:r>
      <w:r>
        <w:rPr>
          <w:rFonts w:ascii="Times New Roman" w:hAnsi="Times New Roman" w:cs="Times New Roman"/>
          <w:b w:val="0"/>
          <w:szCs w:val="24"/>
          <w:u w:val="none"/>
        </w:rPr>
        <w:t xml:space="preserve">komisyonu </w:t>
      </w:r>
      <w:r w:rsidRPr="004058CC">
        <w:rPr>
          <w:rFonts w:ascii="Times New Roman" w:hAnsi="Times New Roman" w:cs="Times New Roman"/>
          <w:b w:val="0"/>
          <w:szCs w:val="24"/>
          <w:u w:val="none"/>
        </w:rPr>
        <w:t>kararı, onaylandığı günden itibaren en geç 7 (yedi) gün içinde iadeli taahhütlü mektupla</w:t>
      </w:r>
      <w:r>
        <w:rPr>
          <w:rFonts w:ascii="Times New Roman" w:hAnsi="Times New Roman" w:cs="Times New Roman"/>
          <w:b w:val="0"/>
          <w:szCs w:val="24"/>
          <w:u w:val="none"/>
        </w:rPr>
        <w:t xml:space="preserve"> bütün isteklilerin</w:t>
      </w:r>
      <w:r w:rsidRPr="004058CC">
        <w:rPr>
          <w:rFonts w:ascii="Times New Roman" w:hAnsi="Times New Roman" w:cs="Times New Roman"/>
          <w:b w:val="0"/>
          <w:szCs w:val="24"/>
          <w:u w:val="none"/>
        </w:rPr>
        <w:t xml:space="preserve"> tebligat adres</w:t>
      </w:r>
      <w:r>
        <w:rPr>
          <w:rFonts w:ascii="Times New Roman" w:hAnsi="Times New Roman" w:cs="Times New Roman"/>
          <w:b w:val="0"/>
          <w:szCs w:val="24"/>
          <w:u w:val="none"/>
        </w:rPr>
        <w:t>ler</w:t>
      </w:r>
      <w:r w:rsidRPr="004058CC">
        <w:rPr>
          <w:rFonts w:ascii="Times New Roman" w:hAnsi="Times New Roman" w:cs="Times New Roman"/>
          <w:b w:val="0"/>
          <w:szCs w:val="24"/>
          <w:u w:val="none"/>
        </w:rPr>
        <w:t xml:space="preserve">ine gönderilir. </w:t>
      </w:r>
    </w:p>
    <w:p w:rsidR="00820A5A" w:rsidRPr="004058CC" w:rsidRDefault="00820A5A" w:rsidP="00820A5A">
      <w:pPr>
        <w:pStyle w:val="KonuBal"/>
        <w:spacing w:before="120" w:beforeAutospacing="0" w:after="120" w:afterAutospacing="0"/>
        <w:jc w:val="both"/>
        <w:rPr>
          <w:rFonts w:ascii="Times New Roman" w:hAnsi="Times New Roman" w:cs="Times New Roman"/>
          <w:b w:val="0"/>
          <w:szCs w:val="24"/>
          <w:u w:val="none"/>
        </w:rPr>
      </w:pPr>
      <w:r w:rsidRPr="004058CC">
        <w:rPr>
          <w:rFonts w:ascii="Times New Roman" w:hAnsi="Times New Roman" w:cs="Times New Roman"/>
          <w:b w:val="0"/>
          <w:szCs w:val="24"/>
          <w:u w:val="none"/>
        </w:rPr>
        <w:tab/>
        <w:t xml:space="preserve">(2) İhale kararının iptal edilmesi halinde de durum </w:t>
      </w:r>
      <w:r>
        <w:rPr>
          <w:rFonts w:ascii="Times New Roman" w:hAnsi="Times New Roman" w:cs="Times New Roman"/>
          <w:b w:val="0"/>
          <w:szCs w:val="24"/>
          <w:u w:val="none"/>
        </w:rPr>
        <w:t xml:space="preserve">bütün </w:t>
      </w:r>
      <w:r w:rsidRPr="004058CC">
        <w:rPr>
          <w:rFonts w:ascii="Times New Roman" w:hAnsi="Times New Roman" w:cs="Times New Roman"/>
          <w:b w:val="0"/>
          <w:szCs w:val="24"/>
          <w:u w:val="none"/>
        </w:rPr>
        <w:t>istekli</w:t>
      </w:r>
      <w:r>
        <w:rPr>
          <w:rFonts w:ascii="Times New Roman" w:hAnsi="Times New Roman" w:cs="Times New Roman"/>
          <w:b w:val="0"/>
          <w:szCs w:val="24"/>
          <w:u w:val="none"/>
        </w:rPr>
        <w:t>l</w:t>
      </w:r>
      <w:r w:rsidRPr="004058CC">
        <w:rPr>
          <w:rFonts w:ascii="Times New Roman" w:hAnsi="Times New Roman" w:cs="Times New Roman"/>
          <w:b w:val="0"/>
          <w:szCs w:val="24"/>
          <w:u w:val="none"/>
        </w:rPr>
        <w:t>e</w:t>
      </w:r>
      <w:r>
        <w:rPr>
          <w:rFonts w:ascii="Times New Roman" w:hAnsi="Times New Roman" w:cs="Times New Roman"/>
          <w:b w:val="0"/>
          <w:szCs w:val="24"/>
          <w:u w:val="none"/>
        </w:rPr>
        <w:t>re</w:t>
      </w:r>
      <w:r w:rsidRPr="004058CC">
        <w:rPr>
          <w:rFonts w:ascii="Times New Roman" w:hAnsi="Times New Roman" w:cs="Times New Roman"/>
          <w:b w:val="0"/>
          <w:szCs w:val="24"/>
          <w:u w:val="none"/>
        </w:rPr>
        <w:t xml:space="preserve"> aynı şekilde bildirilir.</w:t>
      </w:r>
    </w:p>
    <w:p w:rsidR="00820A5A" w:rsidRPr="004058CC" w:rsidRDefault="00820A5A" w:rsidP="00820A5A">
      <w:pPr>
        <w:pStyle w:val="GvdeMetni"/>
        <w:spacing w:before="120" w:after="120"/>
        <w:ind w:firstLine="708"/>
        <w:rPr>
          <w:b/>
          <w:szCs w:val="24"/>
        </w:rPr>
      </w:pPr>
      <w:r w:rsidRPr="004058CC">
        <w:rPr>
          <w:b/>
          <w:szCs w:val="24"/>
        </w:rPr>
        <w:t>İsteklinin görev ve sorumluluğu</w:t>
      </w:r>
    </w:p>
    <w:p w:rsidR="00820A5A" w:rsidRPr="004058CC" w:rsidRDefault="00820A5A" w:rsidP="00820A5A">
      <w:pPr>
        <w:pStyle w:val="GvdeMetni"/>
        <w:spacing w:before="120" w:after="120"/>
        <w:ind w:firstLine="708"/>
        <w:rPr>
          <w:szCs w:val="24"/>
        </w:rPr>
      </w:pPr>
      <w:r w:rsidRPr="004058CC">
        <w:rPr>
          <w:b/>
          <w:szCs w:val="24"/>
        </w:rPr>
        <w:lastRenderedPageBreak/>
        <w:t>MADDE 2</w:t>
      </w:r>
      <w:r>
        <w:rPr>
          <w:b/>
          <w:szCs w:val="24"/>
        </w:rPr>
        <w:t>0</w:t>
      </w:r>
      <w:r w:rsidRPr="004058CC">
        <w:rPr>
          <w:b/>
          <w:szCs w:val="24"/>
        </w:rPr>
        <w:t xml:space="preserve"> - </w:t>
      </w:r>
      <w:r w:rsidRPr="004058CC">
        <w:rPr>
          <w:szCs w:val="24"/>
        </w:rPr>
        <w:t>(1) İstekli</w:t>
      </w:r>
      <w:r>
        <w:rPr>
          <w:szCs w:val="24"/>
        </w:rPr>
        <w:t>,</w:t>
      </w:r>
      <w:r w:rsidRPr="004058CC">
        <w:rPr>
          <w:szCs w:val="24"/>
        </w:rPr>
        <w:t xml:space="preserve"> onaylanan ihale </w:t>
      </w:r>
      <w:r>
        <w:rPr>
          <w:szCs w:val="24"/>
        </w:rPr>
        <w:t xml:space="preserve">komisyon </w:t>
      </w:r>
      <w:r w:rsidRPr="004058CC">
        <w:rPr>
          <w:szCs w:val="24"/>
        </w:rPr>
        <w:t xml:space="preserve">kararının tebliğ tarihinden itibaren en geç 15 (on beş) gün içinde </w:t>
      </w:r>
      <w:r>
        <w:rPr>
          <w:szCs w:val="24"/>
        </w:rPr>
        <w:t>s</w:t>
      </w:r>
      <w:r w:rsidRPr="004058CC">
        <w:rPr>
          <w:szCs w:val="24"/>
        </w:rPr>
        <w:t>özleşmede belirlenen orandaki kesin teminat</w:t>
      </w:r>
      <w:r>
        <w:rPr>
          <w:szCs w:val="24"/>
        </w:rPr>
        <w:t xml:space="preserve">ı </w:t>
      </w:r>
      <w:r w:rsidRPr="004058CC">
        <w:rPr>
          <w:szCs w:val="24"/>
        </w:rPr>
        <w:t>TCDD Taşımacılık A.Ş.</w:t>
      </w:r>
      <w:r>
        <w:rPr>
          <w:szCs w:val="24"/>
        </w:rPr>
        <w:t>’ye</w:t>
      </w:r>
      <w:r w:rsidRPr="004058CC">
        <w:rPr>
          <w:szCs w:val="24"/>
        </w:rPr>
        <w:t xml:space="preserve"> vererek sözleşmeyi </w:t>
      </w:r>
      <w:r>
        <w:rPr>
          <w:szCs w:val="24"/>
        </w:rPr>
        <w:t>imzalamak</w:t>
      </w:r>
      <w:r w:rsidRPr="004058CC">
        <w:rPr>
          <w:szCs w:val="24"/>
        </w:rPr>
        <w:t xml:space="preserve"> zorundadır.</w:t>
      </w:r>
    </w:p>
    <w:p w:rsidR="00820A5A" w:rsidRPr="004058CC" w:rsidRDefault="00820A5A" w:rsidP="00820A5A">
      <w:pPr>
        <w:pStyle w:val="GvdeMetni"/>
        <w:spacing w:before="120" w:after="120"/>
        <w:ind w:firstLine="708"/>
        <w:rPr>
          <w:szCs w:val="24"/>
        </w:rPr>
      </w:pPr>
      <w:r w:rsidRPr="004058CC">
        <w:rPr>
          <w:szCs w:val="24"/>
        </w:rPr>
        <w:t>(2) Mücbir sebepler hariç, ihale</w:t>
      </w:r>
      <w:r>
        <w:rPr>
          <w:szCs w:val="24"/>
        </w:rPr>
        <w:t xml:space="preserve"> üzerinde bırakılan </w:t>
      </w:r>
      <w:r w:rsidRPr="004058CC">
        <w:rPr>
          <w:szCs w:val="24"/>
        </w:rPr>
        <w:t xml:space="preserve">isteklinin sözleşme imzalamaya gelmemesi ve/veya kesin teminatı zamanında </w:t>
      </w:r>
      <w:r>
        <w:rPr>
          <w:szCs w:val="24"/>
        </w:rPr>
        <w:t xml:space="preserve">vermemesi </w:t>
      </w:r>
      <w:r w:rsidRPr="004058CC">
        <w:rPr>
          <w:szCs w:val="24"/>
        </w:rPr>
        <w:t xml:space="preserve">halinde </w:t>
      </w:r>
      <w:r>
        <w:rPr>
          <w:szCs w:val="24"/>
        </w:rPr>
        <w:t>teklifi değerlendirme dışı bırakılır.</w:t>
      </w:r>
      <w:r w:rsidRPr="004058CC">
        <w:rPr>
          <w:szCs w:val="24"/>
        </w:rPr>
        <w:t xml:space="preserve"> </w:t>
      </w:r>
    </w:p>
    <w:p w:rsidR="00820A5A" w:rsidRPr="004058CC" w:rsidRDefault="00820A5A" w:rsidP="00820A5A">
      <w:pPr>
        <w:pStyle w:val="GvdeMetni"/>
        <w:spacing w:before="120" w:after="120"/>
        <w:ind w:firstLine="708"/>
        <w:rPr>
          <w:szCs w:val="24"/>
        </w:rPr>
      </w:pPr>
      <w:r w:rsidRPr="004058CC">
        <w:rPr>
          <w:szCs w:val="24"/>
        </w:rPr>
        <w:t xml:space="preserve">(3) En yüksek ikinci teklifi veren istekliye iadeli taahhütlü </w:t>
      </w:r>
      <w:r>
        <w:rPr>
          <w:szCs w:val="24"/>
        </w:rPr>
        <w:t>mektupla sözleşmeyi imzalamasıyla ilgili işlemleri yapması hususunda 15</w:t>
      </w:r>
      <w:r w:rsidRPr="004058CC">
        <w:rPr>
          <w:szCs w:val="24"/>
        </w:rPr>
        <w:t xml:space="preserve"> (on</w:t>
      </w:r>
      <w:r>
        <w:rPr>
          <w:szCs w:val="24"/>
        </w:rPr>
        <w:t>beş</w:t>
      </w:r>
      <w:r w:rsidRPr="004058CC">
        <w:rPr>
          <w:szCs w:val="24"/>
        </w:rPr>
        <w:t>) gün</w:t>
      </w:r>
      <w:r>
        <w:rPr>
          <w:szCs w:val="24"/>
        </w:rPr>
        <w:t>lük</w:t>
      </w:r>
      <w:r w:rsidRPr="004058CC">
        <w:rPr>
          <w:szCs w:val="24"/>
        </w:rPr>
        <w:t xml:space="preserve"> süre verilir. </w:t>
      </w:r>
    </w:p>
    <w:p w:rsidR="00820A5A" w:rsidRPr="004058CC" w:rsidRDefault="00820A5A" w:rsidP="00820A5A">
      <w:pPr>
        <w:pStyle w:val="GvdeMetni"/>
        <w:spacing w:before="120" w:after="120"/>
        <w:ind w:firstLine="708"/>
        <w:rPr>
          <w:szCs w:val="24"/>
        </w:rPr>
      </w:pPr>
      <w:r w:rsidRPr="004058CC">
        <w:rPr>
          <w:szCs w:val="24"/>
        </w:rPr>
        <w:t>(4) En yüksek ikinci teklif sahibi</w:t>
      </w:r>
      <w:r>
        <w:rPr>
          <w:szCs w:val="24"/>
        </w:rPr>
        <w:t xml:space="preserve"> isteklinin</w:t>
      </w:r>
      <w:r w:rsidRPr="004058CC">
        <w:rPr>
          <w:szCs w:val="24"/>
        </w:rPr>
        <w:t xml:space="preserve"> de sözleşmeyi imzalamaması durumunda bu </w:t>
      </w:r>
      <w:r>
        <w:rPr>
          <w:szCs w:val="24"/>
        </w:rPr>
        <w:t xml:space="preserve">isteklinin </w:t>
      </w:r>
      <w:r w:rsidRPr="004058CC">
        <w:rPr>
          <w:szCs w:val="24"/>
        </w:rPr>
        <w:t>teklif</w:t>
      </w:r>
      <w:r>
        <w:rPr>
          <w:szCs w:val="24"/>
        </w:rPr>
        <w:t xml:space="preserve">i değerlendirme dışı bırakılır ve </w:t>
      </w:r>
      <w:r w:rsidRPr="004058CC">
        <w:rPr>
          <w:szCs w:val="24"/>
        </w:rPr>
        <w:t>ihale iptal edilir.</w:t>
      </w:r>
    </w:p>
    <w:p w:rsidR="00820A5A" w:rsidRPr="004058CC" w:rsidRDefault="00820A5A" w:rsidP="00820A5A">
      <w:pPr>
        <w:pStyle w:val="GvdeMetni"/>
        <w:spacing w:before="120" w:after="120"/>
        <w:ind w:firstLine="708"/>
        <w:rPr>
          <w:b/>
          <w:szCs w:val="24"/>
        </w:rPr>
      </w:pPr>
      <w:r w:rsidRPr="004058CC">
        <w:rPr>
          <w:b/>
          <w:szCs w:val="24"/>
        </w:rPr>
        <w:t>İhalenin iptali</w:t>
      </w:r>
    </w:p>
    <w:p w:rsidR="00820A5A" w:rsidRPr="004058CC" w:rsidRDefault="00820A5A" w:rsidP="00820A5A">
      <w:pPr>
        <w:pStyle w:val="GvdeMetni"/>
        <w:tabs>
          <w:tab w:val="left" w:pos="0"/>
        </w:tabs>
        <w:spacing w:before="120" w:after="120"/>
        <w:rPr>
          <w:strike/>
          <w:szCs w:val="24"/>
        </w:rPr>
      </w:pPr>
      <w:r w:rsidRPr="004058CC">
        <w:rPr>
          <w:b/>
          <w:szCs w:val="24"/>
        </w:rPr>
        <w:tab/>
        <w:t>MADDE 2</w:t>
      </w:r>
      <w:r>
        <w:rPr>
          <w:b/>
          <w:szCs w:val="24"/>
        </w:rPr>
        <w:t>1</w:t>
      </w:r>
      <w:r w:rsidRPr="004058CC">
        <w:rPr>
          <w:b/>
          <w:szCs w:val="24"/>
        </w:rPr>
        <w:t xml:space="preserve"> - </w:t>
      </w:r>
      <w:r w:rsidRPr="004058CC">
        <w:rPr>
          <w:szCs w:val="24"/>
        </w:rPr>
        <w:t xml:space="preserve">(1) </w:t>
      </w:r>
      <w:r>
        <w:rPr>
          <w:szCs w:val="24"/>
        </w:rPr>
        <w:t>İhaleye teklif</w:t>
      </w:r>
      <w:r w:rsidRPr="004058CC">
        <w:rPr>
          <w:szCs w:val="24"/>
        </w:rPr>
        <w:t xml:space="preserve"> çıkmaması</w:t>
      </w:r>
      <w:r>
        <w:rPr>
          <w:szCs w:val="24"/>
        </w:rPr>
        <w:t xml:space="preserve"> yada bütün isteklilerin </w:t>
      </w:r>
      <w:r w:rsidRPr="004058CC">
        <w:rPr>
          <w:szCs w:val="24"/>
        </w:rPr>
        <w:t>belgelerin</w:t>
      </w:r>
      <w:r>
        <w:rPr>
          <w:szCs w:val="24"/>
        </w:rPr>
        <w:t>in</w:t>
      </w:r>
      <w:r w:rsidRPr="004058CC">
        <w:rPr>
          <w:szCs w:val="24"/>
        </w:rPr>
        <w:t xml:space="preserve"> geçersiz sayılması </w:t>
      </w:r>
      <w:r>
        <w:rPr>
          <w:szCs w:val="24"/>
        </w:rPr>
        <w:t xml:space="preserve">nedeniyle geçerli teklif kalmaması </w:t>
      </w:r>
      <w:r w:rsidRPr="004058CC">
        <w:rPr>
          <w:szCs w:val="24"/>
        </w:rPr>
        <w:t>durum</w:t>
      </w:r>
      <w:r>
        <w:rPr>
          <w:szCs w:val="24"/>
        </w:rPr>
        <w:t>un</w:t>
      </w:r>
      <w:r w:rsidRPr="004058CC">
        <w:rPr>
          <w:szCs w:val="24"/>
        </w:rPr>
        <w:t xml:space="preserve">da ihale </w:t>
      </w:r>
      <w:r>
        <w:rPr>
          <w:szCs w:val="24"/>
        </w:rPr>
        <w:t>k</w:t>
      </w:r>
      <w:r w:rsidRPr="004058CC">
        <w:rPr>
          <w:szCs w:val="24"/>
        </w:rPr>
        <w:t>omisyon</w:t>
      </w:r>
      <w:r>
        <w:rPr>
          <w:szCs w:val="24"/>
        </w:rPr>
        <w:t>u</w:t>
      </w:r>
      <w:r w:rsidRPr="004058CC">
        <w:rPr>
          <w:szCs w:val="24"/>
        </w:rPr>
        <w:t xml:space="preserve"> tarafından </w:t>
      </w:r>
      <w:r>
        <w:rPr>
          <w:szCs w:val="24"/>
        </w:rPr>
        <w:t xml:space="preserve">ihalenin iptali </w:t>
      </w:r>
      <w:r w:rsidRPr="004058CC">
        <w:rPr>
          <w:szCs w:val="24"/>
        </w:rPr>
        <w:t>karar</w:t>
      </w:r>
      <w:r>
        <w:rPr>
          <w:szCs w:val="24"/>
        </w:rPr>
        <w:t>ı</w:t>
      </w:r>
      <w:r w:rsidRPr="004058CC">
        <w:rPr>
          <w:szCs w:val="24"/>
        </w:rPr>
        <w:t xml:space="preserve"> alınır. Yetkili makamın onayını müteakip ihale iptali kesinleşir.</w:t>
      </w:r>
    </w:p>
    <w:p w:rsidR="00820A5A" w:rsidRPr="004058CC" w:rsidRDefault="00820A5A" w:rsidP="00820A5A">
      <w:pPr>
        <w:pStyle w:val="GvdeMetni"/>
        <w:spacing w:before="120" w:after="120"/>
        <w:ind w:firstLine="708"/>
        <w:rPr>
          <w:szCs w:val="24"/>
        </w:rPr>
      </w:pPr>
    </w:p>
    <w:p w:rsidR="00820A5A" w:rsidRPr="004058CC" w:rsidRDefault="00820A5A" w:rsidP="00820A5A">
      <w:pPr>
        <w:pStyle w:val="GvdeMetni"/>
        <w:spacing w:before="120" w:after="120"/>
        <w:jc w:val="center"/>
        <w:rPr>
          <w:b/>
          <w:szCs w:val="24"/>
        </w:rPr>
      </w:pPr>
      <w:r w:rsidRPr="004058CC">
        <w:rPr>
          <w:b/>
          <w:szCs w:val="24"/>
        </w:rPr>
        <w:t>BEŞİNCİ BÖLÜM</w:t>
      </w:r>
    </w:p>
    <w:p w:rsidR="00820A5A" w:rsidRPr="004058CC" w:rsidRDefault="00820A5A" w:rsidP="00820A5A">
      <w:pPr>
        <w:pStyle w:val="GvdeMetni"/>
        <w:spacing w:before="120" w:after="120"/>
        <w:jc w:val="center"/>
        <w:rPr>
          <w:b/>
          <w:szCs w:val="24"/>
        </w:rPr>
      </w:pPr>
      <w:r w:rsidRPr="004058CC">
        <w:rPr>
          <w:b/>
          <w:szCs w:val="24"/>
        </w:rPr>
        <w:t>Sözleşme Düzenlenmesi</w:t>
      </w:r>
    </w:p>
    <w:p w:rsidR="00820A5A" w:rsidRPr="004058CC" w:rsidRDefault="00820A5A" w:rsidP="00820A5A">
      <w:pPr>
        <w:spacing w:before="120" w:after="120"/>
        <w:jc w:val="both"/>
        <w:rPr>
          <w:b/>
          <w:iCs/>
          <w:snapToGrid w:val="0"/>
          <w:sz w:val="24"/>
          <w:szCs w:val="24"/>
        </w:rPr>
      </w:pPr>
    </w:p>
    <w:p w:rsidR="00820A5A" w:rsidRPr="004058CC" w:rsidRDefault="00820A5A" w:rsidP="00820A5A">
      <w:pPr>
        <w:spacing w:before="120" w:after="120"/>
        <w:ind w:firstLine="708"/>
        <w:jc w:val="both"/>
        <w:rPr>
          <w:b/>
          <w:iCs/>
          <w:snapToGrid w:val="0"/>
          <w:sz w:val="24"/>
          <w:szCs w:val="24"/>
        </w:rPr>
      </w:pPr>
      <w:r w:rsidRPr="004058CC">
        <w:rPr>
          <w:b/>
          <w:iCs/>
          <w:snapToGrid w:val="0"/>
          <w:sz w:val="24"/>
          <w:szCs w:val="24"/>
        </w:rPr>
        <w:t>Sözleşme imzalanması</w:t>
      </w:r>
    </w:p>
    <w:p w:rsidR="00820A5A" w:rsidRPr="004058CC" w:rsidRDefault="00820A5A" w:rsidP="00820A5A">
      <w:pPr>
        <w:spacing w:before="120" w:after="120"/>
        <w:ind w:firstLine="708"/>
        <w:jc w:val="both"/>
        <w:rPr>
          <w:snapToGrid w:val="0"/>
          <w:sz w:val="24"/>
          <w:szCs w:val="24"/>
        </w:rPr>
      </w:pPr>
      <w:r w:rsidRPr="004058CC">
        <w:rPr>
          <w:b/>
          <w:bCs/>
          <w:snapToGrid w:val="0"/>
          <w:sz w:val="24"/>
          <w:szCs w:val="24"/>
        </w:rPr>
        <w:t>MADDE 2</w:t>
      </w:r>
      <w:r>
        <w:rPr>
          <w:b/>
          <w:bCs/>
          <w:snapToGrid w:val="0"/>
          <w:sz w:val="24"/>
          <w:szCs w:val="24"/>
        </w:rPr>
        <w:t>2</w:t>
      </w:r>
      <w:r w:rsidRPr="004058CC">
        <w:rPr>
          <w:b/>
          <w:bCs/>
          <w:snapToGrid w:val="0"/>
          <w:sz w:val="24"/>
          <w:szCs w:val="24"/>
        </w:rPr>
        <w:t xml:space="preserve"> - </w:t>
      </w:r>
      <w:r w:rsidRPr="004058CC">
        <w:rPr>
          <w:snapToGrid w:val="0"/>
          <w:sz w:val="24"/>
          <w:szCs w:val="24"/>
        </w:rPr>
        <w:t xml:space="preserve">(1) </w:t>
      </w:r>
      <w:r w:rsidRPr="00463EEB">
        <w:rPr>
          <w:snapToGrid w:val="0"/>
          <w:sz w:val="24"/>
          <w:szCs w:val="24"/>
        </w:rPr>
        <w:t>K</w:t>
      </w:r>
      <w:r w:rsidRPr="004058CC">
        <w:rPr>
          <w:snapToGrid w:val="0"/>
          <w:sz w:val="24"/>
          <w:szCs w:val="24"/>
        </w:rPr>
        <w:t>iralamalarda ihale dokümanında yer alan şartlara aykırı olmayacak şekilde, işin tamamı için isteklinin teklif ettiği toplam bedel üzerinden sözleşme imzalanır.</w:t>
      </w:r>
    </w:p>
    <w:p w:rsidR="00820A5A" w:rsidRPr="004058CC" w:rsidRDefault="00820A5A" w:rsidP="00820A5A">
      <w:pPr>
        <w:spacing w:before="120" w:after="120"/>
        <w:ind w:firstLine="708"/>
        <w:jc w:val="both"/>
        <w:rPr>
          <w:snapToGrid w:val="0"/>
          <w:sz w:val="24"/>
          <w:szCs w:val="24"/>
        </w:rPr>
      </w:pPr>
      <w:r w:rsidRPr="004058CC">
        <w:rPr>
          <w:snapToGrid w:val="0"/>
          <w:sz w:val="24"/>
          <w:szCs w:val="24"/>
        </w:rPr>
        <w:t>(2) Bu Yönergede belirtilen haller dışında sözleşme hükümlerinde değişiklik yapılamaz ve ek sözleşme düzenlenemez.</w:t>
      </w:r>
    </w:p>
    <w:p w:rsidR="00820A5A" w:rsidRPr="004058CC" w:rsidRDefault="00820A5A" w:rsidP="00820A5A">
      <w:pPr>
        <w:spacing w:before="120" w:after="120"/>
        <w:ind w:firstLine="708"/>
        <w:jc w:val="both"/>
        <w:rPr>
          <w:snapToGrid w:val="0"/>
          <w:sz w:val="24"/>
          <w:szCs w:val="24"/>
        </w:rPr>
      </w:pPr>
      <w:r w:rsidRPr="004058CC">
        <w:rPr>
          <w:snapToGrid w:val="0"/>
          <w:sz w:val="24"/>
          <w:szCs w:val="24"/>
        </w:rPr>
        <w:t>(3)</w:t>
      </w:r>
      <w:r>
        <w:rPr>
          <w:snapToGrid w:val="0"/>
          <w:sz w:val="24"/>
          <w:szCs w:val="24"/>
        </w:rPr>
        <w:t xml:space="preserve"> S</w:t>
      </w:r>
      <w:r w:rsidRPr="004058CC">
        <w:rPr>
          <w:snapToGrid w:val="0"/>
          <w:sz w:val="24"/>
          <w:szCs w:val="24"/>
        </w:rPr>
        <w:t>özleşme</w:t>
      </w:r>
      <w:r>
        <w:rPr>
          <w:snapToGrid w:val="0"/>
          <w:sz w:val="24"/>
          <w:szCs w:val="24"/>
        </w:rPr>
        <w:t>n</w:t>
      </w:r>
      <w:r w:rsidRPr="004058CC">
        <w:rPr>
          <w:snapToGrid w:val="0"/>
          <w:sz w:val="24"/>
          <w:szCs w:val="24"/>
        </w:rPr>
        <w:t>in tarafları, sözleşme hükümlerinin uygulanmasında eşit hak ve yükümlülüklere sahiptir.  İhale dokümanı ve sözleşme hükümlerinde bu prensibe aykırı maddelere yer verilemez. </w:t>
      </w:r>
    </w:p>
    <w:p w:rsidR="00820A5A" w:rsidRPr="004058CC" w:rsidRDefault="00820A5A" w:rsidP="00820A5A">
      <w:pPr>
        <w:spacing w:before="120" w:after="120"/>
        <w:ind w:firstLine="708"/>
        <w:jc w:val="both"/>
        <w:rPr>
          <w:b/>
          <w:sz w:val="24"/>
          <w:szCs w:val="24"/>
        </w:rPr>
      </w:pPr>
      <w:r w:rsidRPr="004058CC">
        <w:rPr>
          <w:b/>
          <w:iCs/>
          <w:snapToGrid w:val="0"/>
          <w:sz w:val="24"/>
          <w:szCs w:val="24"/>
        </w:rPr>
        <w:t>Sözleşmede yer alması zorunlu hususlar</w:t>
      </w:r>
    </w:p>
    <w:p w:rsidR="00820A5A" w:rsidRPr="004058CC" w:rsidRDefault="00820A5A" w:rsidP="00820A5A">
      <w:pPr>
        <w:spacing w:before="120" w:after="120"/>
        <w:ind w:firstLine="705"/>
        <w:jc w:val="both"/>
        <w:rPr>
          <w:snapToGrid w:val="0"/>
          <w:sz w:val="24"/>
          <w:szCs w:val="24"/>
        </w:rPr>
      </w:pPr>
      <w:r w:rsidRPr="004058CC">
        <w:rPr>
          <w:b/>
          <w:bCs/>
          <w:snapToGrid w:val="0"/>
          <w:sz w:val="24"/>
          <w:szCs w:val="24"/>
        </w:rPr>
        <w:t>MADDE 2</w:t>
      </w:r>
      <w:r>
        <w:rPr>
          <w:b/>
          <w:bCs/>
          <w:snapToGrid w:val="0"/>
          <w:sz w:val="24"/>
          <w:szCs w:val="24"/>
        </w:rPr>
        <w:t>3</w:t>
      </w:r>
      <w:r w:rsidRPr="004058CC">
        <w:rPr>
          <w:b/>
          <w:bCs/>
          <w:snapToGrid w:val="0"/>
          <w:sz w:val="24"/>
          <w:szCs w:val="24"/>
        </w:rPr>
        <w:t xml:space="preserve"> - </w:t>
      </w:r>
      <w:r w:rsidRPr="004058CC">
        <w:rPr>
          <w:snapToGrid w:val="0"/>
          <w:sz w:val="24"/>
          <w:szCs w:val="24"/>
        </w:rPr>
        <w:t xml:space="preserve">(1) </w:t>
      </w:r>
      <w:r w:rsidRPr="00463EEB">
        <w:rPr>
          <w:snapToGrid w:val="0"/>
          <w:sz w:val="24"/>
          <w:szCs w:val="24"/>
        </w:rPr>
        <w:t>S</w:t>
      </w:r>
      <w:r w:rsidRPr="004058CC">
        <w:rPr>
          <w:snapToGrid w:val="0"/>
          <w:sz w:val="24"/>
          <w:szCs w:val="24"/>
        </w:rPr>
        <w:t>özleşme</w:t>
      </w:r>
      <w:r>
        <w:rPr>
          <w:snapToGrid w:val="0"/>
          <w:sz w:val="24"/>
          <w:szCs w:val="24"/>
        </w:rPr>
        <w:t>ler</w:t>
      </w:r>
      <w:r w:rsidRPr="004058CC">
        <w:rPr>
          <w:snapToGrid w:val="0"/>
          <w:sz w:val="24"/>
          <w:szCs w:val="24"/>
        </w:rPr>
        <w:t>de aşağıdaki hususların belirtilmesi zorunludur:</w:t>
      </w:r>
    </w:p>
    <w:p w:rsidR="00820A5A" w:rsidRPr="004058CC" w:rsidRDefault="00820A5A" w:rsidP="00820A5A">
      <w:pPr>
        <w:spacing w:before="120" w:after="120"/>
        <w:ind w:left="705"/>
        <w:jc w:val="both"/>
        <w:rPr>
          <w:snapToGrid w:val="0"/>
          <w:sz w:val="24"/>
          <w:szCs w:val="24"/>
        </w:rPr>
      </w:pPr>
      <w:r w:rsidRPr="004058CC">
        <w:rPr>
          <w:snapToGrid w:val="0"/>
          <w:sz w:val="24"/>
          <w:szCs w:val="24"/>
        </w:rPr>
        <w:t>a) İşin adı, niteliği, türü, miktarı ve tanımı,</w:t>
      </w:r>
    </w:p>
    <w:p w:rsidR="00820A5A" w:rsidRPr="004058CC" w:rsidRDefault="00820A5A" w:rsidP="00820A5A">
      <w:pPr>
        <w:spacing w:before="120" w:after="120"/>
        <w:ind w:firstLine="705"/>
        <w:jc w:val="both"/>
        <w:rPr>
          <w:snapToGrid w:val="0"/>
          <w:sz w:val="24"/>
          <w:szCs w:val="24"/>
        </w:rPr>
      </w:pPr>
      <w:r w:rsidRPr="004058CC">
        <w:rPr>
          <w:snapToGrid w:val="0"/>
          <w:sz w:val="24"/>
          <w:szCs w:val="24"/>
        </w:rPr>
        <w:t>b) İdarenin adı ve adresi,</w:t>
      </w:r>
    </w:p>
    <w:p w:rsidR="00820A5A" w:rsidRPr="004058CC" w:rsidRDefault="00820A5A" w:rsidP="00820A5A">
      <w:pPr>
        <w:spacing w:before="120" w:after="120"/>
        <w:ind w:firstLine="705"/>
        <w:jc w:val="both"/>
        <w:rPr>
          <w:snapToGrid w:val="0"/>
          <w:sz w:val="24"/>
          <w:szCs w:val="24"/>
        </w:rPr>
      </w:pPr>
      <w:r w:rsidRPr="004058CC">
        <w:rPr>
          <w:snapToGrid w:val="0"/>
          <w:sz w:val="24"/>
          <w:szCs w:val="24"/>
        </w:rPr>
        <w:t>c) Yüklenicinin adı veya ticaret unvanı, tebligata esas adresi,</w:t>
      </w:r>
    </w:p>
    <w:p w:rsidR="00820A5A" w:rsidRPr="004058CC" w:rsidRDefault="00820A5A" w:rsidP="00820A5A">
      <w:pPr>
        <w:spacing w:before="120" w:after="120"/>
        <w:ind w:firstLine="705"/>
        <w:jc w:val="both"/>
        <w:rPr>
          <w:snapToGrid w:val="0"/>
          <w:sz w:val="24"/>
          <w:szCs w:val="24"/>
        </w:rPr>
      </w:pPr>
      <w:r w:rsidRPr="004058CC">
        <w:rPr>
          <w:snapToGrid w:val="0"/>
          <w:sz w:val="24"/>
          <w:szCs w:val="24"/>
        </w:rPr>
        <w:t>ç) Varsa alt yüklenicilere ilişkin bilgiler ve sorumlulukları,</w:t>
      </w:r>
    </w:p>
    <w:p w:rsidR="00820A5A" w:rsidRPr="004058CC" w:rsidRDefault="00820A5A" w:rsidP="00820A5A">
      <w:pPr>
        <w:spacing w:before="120" w:after="120"/>
        <w:ind w:firstLine="705"/>
        <w:jc w:val="both"/>
        <w:rPr>
          <w:snapToGrid w:val="0"/>
          <w:sz w:val="24"/>
          <w:szCs w:val="24"/>
        </w:rPr>
      </w:pPr>
      <w:r w:rsidRPr="004058CC">
        <w:rPr>
          <w:snapToGrid w:val="0"/>
          <w:sz w:val="24"/>
          <w:szCs w:val="24"/>
        </w:rPr>
        <w:t>d) Sözleşmenin bedeli, türü ve süresi,</w:t>
      </w:r>
    </w:p>
    <w:p w:rsidR="00820A5A" w:rsidRPr="004058CC" w:rsidRDefault="00820A5A" w:rsidP="00820A5A">
      <w:pPr>
        <w:spacing w:before="120" w:after="120"/>
        <w:ind w:firstLine="705"/>
        <w:jc w:val="both"/>
        <w:rPr>
          <w:snapToGrid w:val="0"/>
          <w:sz w:val="24"/>
          <w:szCs w:val="24"/>
        </w:rPr>
      </w:pPr>
      <w:r w:rsidRPr="004058CC">
        <w:rPr>
          <w:snapToGrid w:val="0"/>
          <w:sz w:val="24"/>
          <w:szCs w:val="24"/>
        </w:rPr>
        <w:t>e) Ödeme yeri ve şartlarıyla, ödemesiz yatırım dönemi verilip verilmeyeceği, verilecekse şartları ve süresi,</w:t>
      </w:r>
    </w:p>
    <w:p w:rsidR="00820A5A" w:rsidRPr="004058CC" w:rsidRDefault="00820A5A" w:rsidP="00820A5A">
      <w:pPr>
        <w:spacing w:before="120" w:after="120"/>
        <w:ind w:firstLine="705"/>
        <w:jc w:val="both"/>
        <w:rPr>
          <w:snapToGrid w:val="0"/>
          <w:sz w:val="24"/>
          <w:szCs w:val="24"/>
        </w:rPr>
      </w:pPr>
      <w:r w:rsidRPr="004058CC">
        <w:rPr>
          <w:snapToGrid w:val="0"/>
          <w:sz w:val="24"/>
          <w:szCs w:val="24"/>
        </w:rPr>
        <w:t>f)</w:t>
      </w:r>
      <w:r w:rsidR="008F7156" w:rsidRPr="008F7156">
        <w:rPr>
          <w:color w:val="FF0000"/>
          <w:sz w:val="24"/>
          <w:szCs w:val="24"/>
        </w:rPr>
        <w:t xml:space="preserve"> (Değişik: Y.K. 27.07.2023 tarih ve 25/99 sayılı kararı ile)</w:t>
      </w:r>
      <w:r w:rsidRPr="004058CC">
        <w:rPr>
          <w:snapToGrid w:val="0"/>
          <w:sz w:val="24"/>
          <w:szCs w:val="24"/>
        </w:rPr>
        <w:t xml:space="preserve"> Bir yıldan uzun süreli sözleş</w:t>
      </w:r>
      <w:r w:rsidR="00AF03EB">
        <w:rPr>
          <w:snapToGrid w:val="0"/>
          <w:sz w:val="24"/>
          <w:szCs w:val="24"/>
        </w:rPr>
        <w:t xml:space="preserve">meler için yıllık kira artış </w:t>
      </w:r>
      <w:r w:rsidR="00AF03EB" w:rsidRPr="00AF03EB">
        <w:rPr>
          <w:snapToGrid w:val="0"/>
          <w:color w:val="FF0000"/>
          <w:sz w:val="24"/>
          <w:szCs w:val="24"/>
        </w:rPr>
        <w:t>oranının belirlenme usulü</w:t>
      </w:r>
      <w:r w:rsidRPr="00AF03EB">
        <w:rPr>
          <w:snapToGrid w:val="0"/>
          <w:color w:val="FF0000"/>
          <w:sz w:val="24"/>
          <w:szCs w:val="24"/>
        </w:rPr>
        <w:t>,</w:t>
      </w:r>
    </w:p>
    <w:p w:rsidR="00820A5A" w:rsidRPr="004058CC" w:rsidRDefault="00820A5A" w:rsidP="00820A5A">
      <w:pPr>
        <w:spacing w:before="120" w:after="120"/>
        <w:ind w:firstLine="705"/>
        <w:jc w:val="both"/>
        <w:rPr>
          <w:snapToGrid w:val="0"/>
          <w:sz w:val="24"/>
          <w:szCs w:val="24"/>
        </w:rPr>
      </w:pPr>
      <w:r w:rsidRPr="004058CC">
        <w:rPr>
          <w:snapToGrid w:val="0"/>
          <w:sz w:val="24"/>
          <w:szCs w:val="24"/>
        </w:rPr>
        <w:t>g) Ulaşım, sigorta, vergi, resim ve harç giderlerinden hangisinin sözleşme bedeline dahil olacağı,</w:t>
      </w:r>
    </w:p>
    <w:p w:rsidR="00820A5A" w:rsidRPr="004058CC" w:rsidRDefault="00820A5A" w:rsidP="00820A5A">
      <w:pPr>
        <w:spacing w:before="120" w:after="120"/>
        <w:ind w:firstLine="705"/>
        <w:jc w:val="both"/>
        <w:rPr>
          <w:snapToGrid w:val="0"/>
          <w:sz w:val="24"/>
          <w:szCs w:val="24"/>
        </w:rPr>
      </w:pPr>
      <w:r w:rsidRPr="004058CC">
        <w:rPr>
          <w:snapToGrid w:val="0"/>
          <w:sz w:val="24"/>
          <w:szCs w:val="24"/>
        </w:rPr>
        <w:t>ğ) Vergi, resim ve harçlar ile sözleşmeyle ilgili diğer giderlerin kimin tarafından ödeneceği,</w:t>
      </w:r>
    </w:p>
    <w:p w:rsidR="00820A5A" w:rsidRPr="004058CC" w:rsidRDefault="00820A5A" w:rsidP="00820A5A">
      <w:pPr>
        <w:spacing w:before="120" w:after="120"/>
        <w:ind w:firstLine="705"/>
        <w:jc w:val="both"/>
        <w:rPr>
          <w:snapToGrid w:val="0"/>
          <w:sz w:val="24"/>
          <w:szCs w:val="24"/>
        </w:rPr>
      </w:pPr>
      <w:r w:rsidRPr="004058CC">
        <w:rPr>
          <w:snapToGrid w:val="0"/>
          <w:sz w:val="24"/>
          <w:szCs w:val="24"/>
        </w:rPr>
        <w:t xml:space="preserve">h) Montaj, işletmeye alma, eğitim, bakım-onarım, yedek parça gibi destek hizmetlerinin yükleniciye ait olacağı, sözleşme bitiminde kiralanan yerde kurulumu yapılan reklam </w:t>
      </w:r>
      <w:r w:rsidRPr="004058CC">
        <w:rPr>
          <w:snapToGrid w:val="0"/>
          <w:sz w:val="24"/>
          <w:szCs w:val="24"/>
        </w:rPr>
        <w:lastRenderedPageBreak/>
        <w:t xml:space="preserve">materyalinin, üzerindeki reklamdan arındırılmış, tam ve çalışır (kullanılabilir) olarak </w:t>
      </w:r>
      <w:r>
        <w:rPr>
          <w:snapToGrid w:val="0"/>
          <w:sz w:val="24"/>
          <w:szCs w:val="24"/>
        </w:rPr>
        <w:t xml:space="preserve">TCDD Taşımacılık A.Ş.’ye </w:t>
      </w:r>
      <w:r w:rsidRPr="004058CC">
        <w:rPr>
          <w:snapToGrid w:val="0"/>
          <w:sz w:val="24"/>
          <w:szCs w:val="24"/>
        </w:rPr>
        <w:t>bırakılacağı.</w:t>
      </w:r>
    </w:p>
    <w:p w:rsidR="00820A5A" w:rsidRPr="004058CC" w:rsidRDefault="00820A5A" w:rsidP="00820A5A">
      <w:pPr>
        <w:spacing w:before="120" w:after="120"/>
        <w:ind w:firstLine="705"/>
        <w:jc w:val="both"/>
        <w:rPr>
          <w:snapToGrid w:val="0"/>
          <w:sz w:val="24"/>
          <w:szCs w:val="24"/>
        </w:rPr>
      </w:pPr>
      <w:r w:rsidRPr="004058CC">
        <w:rPr>
          <w:snapToGrid w:val="0"/>
          <w:sz w:val="24"/>
          <w:szCs w:val="24"/>
        </w:rPr>
        <w:t>ı) Kesin teminat miktarı ile kesin teminatın iadesine ait şartlar.</w:t>
      </w:r>
    </w:p>
    <w:p w:rsidR="00820A5A" w:rsidRPr="004058CC" w:rsidRDefault="00820A5A" w:rsidP="00820A5A">
      <w:pPr>
        <w:spacing w:before="120" w:after="120"/>
        <w:ind w:firstLine="705"/>
        <w:jc w:val="both"/>
        <w:rPr>
          <w:snapToGrid w:val="0"/>
          <w:sz w:val="24"/>
          <w:szCs w:val="24"/>
        </w:rPr>
      </w:pPr>
      <w:r w:rsidRPr="004058CC">
        <w:rPr>
          <w:snapToGrid w:val="0"/>
          <w:sz w:val="24"/>
          <w:szCs w:val="24"/>
        </w:rPr>
        <w:t>i) İşin yapılma yeri, teslim etme ve teslim alma şekil ve şartları.</w:t>
      </w:r>
    </w:p>
    <w:p w:rsidR="00820A5A" w:rsidRPr="004058CC" w:rsidRDefault="00820A5A" w:rsidP="00820A5A">
      <w:pPr>
        <w:spacing w:before="120" w:after="120"/>
        <w:ind w:firstLine="705"/>
        <w:jc w:val="both"/>
        <w:rPr>
          <w:sz w:val="24"/>
          <w:szCs w:val="24"/>
        </w:rPr>
      </w:pPr>
      <w:r w:rsidRPr="004058CC">
        <w:rPr>
          <w:snapToGrid w:val="0"/>
          <w:sz w:val="24"/>
          <w:szCs w:val="24"/>
        </w:rPr>
        <w:t xml:space="preserve">j) </w:t>
      </w:r>
      <w:r w:rsidR="008F7156" w:rsidRPr="008F7156">
        <w:rPr>
          <w:color w:val="FF0000"/>
          <w:sz w:val="24"/>
          <w:szCs w:val="24"/>
        </w:rPr>
        <w:t>(Değişik: Y.K. 27.07.2023 tarih ve 25/99 sayılı kararı ile)</w:t>
      </w:r>
      <w:r w:rsidR="008F7156">
        <w:rPr>
          <w:i/>
          <w:sz w:val="24"/>
          <w:szCs w:val="24"/>
        </w:rPr>
        <w:t xml:space="preserve"> </w:t>
      </w:r>
      <w:r w:rsidRPr="004058CC">
        <w:rPr>
          <w:snapToGrid w:val="0"/>
          <w:sz w:val="24"/>
          <w:szCs w:val="24"/>
        </w:rPr>
        <w:t xml:space="preserve">Gecikme </w:t>
      </w:r>
      <w:r w:rsidR="006E5201" w:rsidRPr="006E5201">
        <w:rPr>
          <w:snapToGrid w:val="0"/>
          <w:color w:val="FF0000"/>
          <w:sz w:val="24"/>
          <w:szCs w:val="24"/>
        </w:rPr>
        <w:t>ya da işin yapılması s</w:t>
      </w:r>
      <w:r w:rsidR="009F04D7">
        <w:rPr>
          <w:snapToGrid w:val="0"/>
          <w:color w:val="FF0000"/>
          <w:sz w:val="24"/>
          <w:szCs w:val="24"/>
        </w:rPr>
        <w:t xml:space="preserve">ırasında sözleşme gereği yerine getirilmesi gereken </w:t>
      </w:r>
      <w:r w:rsidR="006E5201" w:rsidRPr="006E5201">
        <w:rPr>
          <w:snapToGrid w:val="0"/>
          <w:color w:val="FF0000"/>
          <w:sz w:val="24"/>
          <w:szCs w:val="24"/>
        </w:rPr>
        <w:t>yükümlülüklere uyulmaması</w:t>
      </w:r>
      <w:r w:rsidR="006E5201">
        <w:rPr>
          <w:snapToGrid w:val="0"/>
          <w:sz w:val="24"/>
          <w:szCs w:val="24"/>
        </w:rPr>
        <w:t xml:space="preserve"> </w:t>
      </w:r>
      <w:r w:rsidRPr="004058CC">
        <w:rPr>
          <w:snapToGrid w:val="0"/>
          <w:sz w:val="24"/>
          <w:szCs w:val="24"/>
        </w:rPr>
        <w:t>halinde alınacak cezalar.</w:t>
      </w:r>
    </w:p>
    <w:p w:rsidR="00820A5A" w:rsidRPr="004058CC" w:rsidRDefault="00820A5A" w:rsidP="00820A5A">
      <w:pPr>
        <w:spacing w:before="120" w:after="120"/>
        <w:ind w:firstLine="708"/>
        <w:jc w:val="both"/>
        <w:rPr>
          <w:snapToGrid w:val="0"/>
          <w:sz w:val="24"/>
          <w:szCs w:val="24"/>
        </w:rPr>
      </w:pPr>
      <w:r w:rsidRPr="004058CC">
        <w:rPr>
          <w:snapToGrid w:val="0"/>
          <w:sz w:val="24"/>
          <w:szCs w:val="24"/>
        </w:rPr>
        <w:t>k) Mücbir sebepler ve süre uzatımı verilebilme şartları, sözleşme kapsamında yaptırılacak iş artışları ile iş eksilişi durumunda karşılıklı yükümlülükler</w:t>
      </w:r>
      <w:r>
        <w:rPr>
          <w:snapToGrid w:val="0"/>
          <w:sz w:val="24"/>
          <w:szCs w:val="24"/>
        </w:rPr>
        <w:t>.</w:t>
      </w:r>
    </w:p>
    <w:p w:rsidR="00820A5A" w:rsidRPr="004058CC" w:rsidRDefault="00820A5A" w:rsidP="00820A5A">
      <w:pPr>
        <w:spacing w:before="120" w:after="120"/>
        <w:ind w:firstLine="708"/>
        <w:jc w:val="both"/>
        <w:rPr>
          <w:snapToGrid w:val="0"/>
          <w:sz w:val="24"/>
          <w:szCs w:val="24"/>
        </w:rPr>
      </w:pPr>
      <w:r w:rsidRPr="004058CC">
        <w:rPr>
          <w:snapToGrid w:val="0"/>
          <w:sz w:val="24"/>
          <w:szCs w:val="24"/>
        </w:rPr>
        <w:t>l) Denetim işlemlerine ilişkin şartlar</w:t>
      </w:r>
      <w:r>
        <w:rPr>
          <w:snapToGrid w:val="0"/>
          <w:sz w:val="24"/>
          <w:szCs w:val="24"/>
        </w:rPr>
        <w:t>.</w:t>
      </w:r>
    </w:p>
    <w:p w:rsidR="00820A5A" w:rsidRPr="004058CC" w:rsidRDefault="00820A5A" w:rsidP="00820A5A">
      <w:pPr>
        <w:spacing w:before="120" w:after="120"/>
        <w:ind w:firstLine="708"/>
        <w:jc w:val="both"/>
        <w:rPr>
          <w:snapToGrid w:val="0"/>
          <w:sz w:val="24"/>
          <w:szCs w:val="24"/>
        </w:rPr>
      </w:pPr>
      <w:r w:rsidRPr="004058CC">
        <w:rPr>
          <w:snapToGrid w:val="0"/>
          <w:sz w:val="24"/>
          <w:szCs w:val="24"/>
        </w:rPr>
        <w:t xml:space="preserve">m) Kiralanan yerlere kurulacak ekran, raket pano, billboard pano reklam materyallerinin </w:t>
      </w:r>
      <w:r>
        <w:rPr>
          <w:snapToGrid w:val="0"/>
          <w:sz w:val="24"/>
          <w:szCs w:val="24"/>
        </w:rPr>
        <w:t>TCDD Taşımacılık A.Ş.’ye,</w:t>
      </w:r>
      <w:r w:rsidRPr="004058CC">
        <w:rPr>
          <w:snapToGrid w:val="0"/>
          <w:sz w:val="24"/>
          <w:szCs w:val="24"/>
        </w:rPr>
        <w:t xml:space="preserve"> personeline ve </w:t>
      </w:r>
      <w:r>
        <w:rPr>
          <w:snapToGrid w:val="0"/>
          <w:sz w:val="24"/>
          <w:szCs w:val="24"/>
        </w:rPr>
        <w:t>üçüncü</w:t>
      </w:r>
      <w:r w:rsidRPr="004058CC">
        <w:rPr>
          <w:snapToGrid w:val="0"/>
          <w:sz w:val="24"/>
          <w:szCs w:val="24"/>
        </w:rPr>
        <w:t xml:space="preserve"> </w:t>
      </w:r>
      <w:r>
        <w:rPr>
          <w:snapToGrid w:val="0"/>
          <w:sz w:val="24"/>
          <w:szCs w:val="24"/>
        </w:rPr>
        <w:t>ş</w:t>
      </w:r>
      <w:r w:rsidRPr="004058CC">
        <w:rPr>
          <w:snapToGrid w:val="0"/>
          <w:sz w:val="24"/>
          <w:szCs w:val="24"/>
        </w:rPr>
        <w:t>ahıslara karşı verebileceği zararlar</w:t>
      </w:r>
      <w:r>
        <w:rPr>
          <w:snapToGrid w:val="0"/>
          <w:sz w:val="24"/>
          <w:szCs w:val="24"/>
        </w:rPr>
        <w:t xml:space="preserve"> için m</w:t>
      </w:r>
      <w:r w:rsidRPr="004058CC">
        <w:rPr>
          <w:snapToGrid w:val="0"/>
          <w:sz w:val="24"/>
          <w:szCs w:val="24"/>
        </w:rPr>
        <w:t xml:space="preserve">ali </w:t>
      </w:r>
      <w:r>
        <w:rPr>
          <w:snapToGrid w:val="0"/>
          <w:sz w:val="24"/>
          <w:szCs w:val="24"/>
        </w:rPr>
        <w:t>m</w:t>
      </w:r>
      <w:r w:rsidRPr="004058CC">
        <w:rPr>
          <w:snapToGrid w:val="0"/>
          <w:sz w:val="24"/>
          <w:szCs w:val="24"/>
        </w:rPr>
        <w:t xml:space="preserve">esuliyet </w:t>
      </w:r>
      <w:r>
        <w:rPr>
          <w:snapToGrid w:val="0"/>
          <w:sz w:val="24"/>
          <w:szCs w:val="24"/>
        </w:rPr>
        <w:t>s</w:t>
      </w:r>
      <w:r w:rsidRPr="004058CC">
        <w:rPr>
          <w:snapToGrid w:val="0"/>
          <w:sz w:val="24"/>
          <w:szCs w:val="24"/>
        </w:rPr>
        <w:t>igortası yaptırılması.</w:t>
      </w:r>
    </w:p>
    <w:p w:rsidR="00820A5A" w:rsidRPr="004058CC" w:rsidRDefault="00820A5A" w:rsidP="00820A5A">
      <w:pPr>
        <w:spacing w:before="120" w:after="120"/>
        <w:ind w:firstLine="708"/>
        <w:jc w:val="both"/>
        <w:rPr>
          <w:snapToGrid w:val="0"/>
          <w:sz w:val="24"/>
          <w:szCs w:val="24"/>
        </w:rPr>
      </w:pPr>
      <w:r w:rsidRPr="004058CC">
        <w:rPr>
          <w:snapToGrid w:val="0"/>
          <w:sz w:val="24"/>
          <w:szCs w:val="24"/>
        </w:rPr>
        <w:t>n) Sözleşmede değişiklik yapılma şartları.</w:t>
      </w:r>
    </w:p>
    <w:p w:rsidR="00820A5A" w:rsidRPr="004058CC" w:rsidRDefault="00820A5A" w:rsidP="00820A5A">
      <w:pPr>
        <w:spacing w:before="120" w:after="120"/>
        <w:ind w:firstLine="708"/>
        <w:jc w:val="both"/>
        <w:rPr>
          <w:snapToGrid w:val="0"/>
          <w:sz w:val="24"/>
          <w:szCs w:val="24"/>
        </w:rPr>
      </w:pPr>
      <w:r w:rsidRPr="004058CC">
        <w:rPr>
          <w:snapToGrid w:val="0"/>
          <w:sz w:val="24"/>
          <w:szCs w:val="24"/>
        </w:rPr>
        <w:t>o) Sözleşmenin feshine ilişkin şartlar.</w:t>
      </w:r>
    </w:p>
    <w:p w:rsidR="00820A5A" w:rsidRPr="004058CC" w:rsidRDefault="00820A5A" w:rsidP="00820A5A">
      <w:pPr>
        <w:spacing w:before="120" w:after="120"/>
        <w:ind w:firstLine="708"/>
        <w:jc w:val="both"/>
        <w:rPr>
          <w:snapToGrid w:val="0"/>
          <w:sz w:val="24"/>
          <w:szCs w:val="24"/>
        </w:rPr>
      </w:pPr>
      <w:r w:rsidRPr="004058CC">
        <w:rPr>
          <w:snapToGrid w:val="0"/>
          <w:sz w:val="24"/>
          <w:szCs w:val="24"/>
        </w:rPr>
        <w:t>ö) İhale dokümanında yer alan bütün belgelerin sözleşmenin eki olduğu.</w:t>
      </w:r>
    </w:p>
    <w:p w:rsidR="00820A5A" w:rsidRPr="004058CC" w:rsidRDefault="00820A5A" w:rsidP="00820A5A">
      <w:pPr>
        <w:spacing w:before="120" w:after="120"/>
        <w:ind w:firstLine="708"/>
        <w:jc w:val="both"/>
        <w:rPr>
          <w:snapToGrid w:val="0"/>
          <w:sz w:val="24"/>
          <w:szCs w:val="24"/>
        </w:rPr>
      </w:pPr>
      <w:r w:rsidRPr="004058CC">
        <w:rPr>
          <w:snapToGrid w:val="0"/>
          <w:sz w:val="24"/>
          <w:szCs w:val="24"/>
        </w:rPr>
        <w:t>p) Anlaşmazlıkların çözümü.</w:t>
      </w:r>
    </w:p>
    <w:p w:rsidR="00820A5A" w:rsidRPr="004058CC" w:rsidRDefault="00820A5A" w:rsidP="00820A5A">
      <w:pPr>
        <w:tabs>
          <w:tab w:val="left" w:pos="2670"/>
        </w:tabs>
        <w:spacing w:before="120" w:after="120"/>
        <w:ind w:firstLine="708"/>
        <w:jc w:val="both"/>
        <w:rPr>
          <w:sz w:val="24"/>
          <w:szCs w:val="24"/>
        </w:rPr>
      </w:pPr>
      <w:r>
        <w:rPr>
          <w:sz w:val="24"/>
          <w:szCs w:val="24"/>
        </w:rPr>
        <w:t>r</w:t>
      </w:r>
      <w:r w:rsidRPr="004058CC">
        <w:rPr>
          <w:sz w:val="24"/>
          <w:szCs w:val="24"/>
        </w:rPr>
        <w:t>) TCDD Taşımacılık A</w:t>
      </w:r>
      <w:r>
        <w:rPr>
          <w:sz w:val="24"/>
          <w:szCs w:val="24"/>
        </w:rPr>
        <w:t>.</w:t>
      </w:r>
      <w:r w:rsidRPr="004058CC">
        <w:rPr>
          <w:sz w:val="24"/>
          <w:szCs w:val="24"/>
        </w:rPr>
        <w:t>Ş</w:t>
      </w:r>
      <w:r>
        <w:rPr>
          <w:sz w:val="24"/>
          <w:szCs w:val="24"/>
        </w:rPr>
        <w:t>.</w:t>
      </w:r>
      <w:r w:rsidRPr="004058CC">
        <w:rPr>
          <w:sz w:val="24"/>
          <w:szCs w:val="24"/>
        </w:rPr>
        <w:t>’</w:t>
      </w:r>
      <w:r>
        <w:rPr>
          <w:sz w:val="24"/>
          <w:szCs w:val="24"/>
        </w:rPr>
        <w:t>ni</w:t>
      </w:r>
      <w:r w:rsidRPr="004058CC">
        <w:rPr>
          <w:sz w:val="24"/>
          <w:szCs w:val="24"/>
        </w:rPr>
        <w:t>n “zorunlu hallerde” önceden haber vermek kaydıyla reklam materyali konulan sabit tesisleri kapatabileceği, bu durumda yüklenicinin TCDD Taşımacılık A</w:t>
      </w:r>
      <w:r>
        <w:rPr>
          <w:sz w:val="24"/>
          <w:szCs w:val="24"/>
        </w:rPr>
        <w:t>.</w:t>
      </w:r>
      <w:r w:rsidRPr="004058CC">
        <w:rPr>
          <w:sz w:val="24"/>
          <w:szCs w:val="24"/>
        </w:rPr>
        <w:t>Ş</w:t>
      </w:r>
      <w:r>
        <w:rPr>
          <w:sz w:val="24"/>
          <w:szCs w:val="24"/>
        </w:rPr>
        <w:t>.</w:t>
      </w:r>
      <w:r w:rsidRPr="004058CC">
        <w:rPr>
          <w:sz w:val="24"/>
          <w:szCs w:val="24"/>
        </w:rPr>
        <w:t>’den herhangi bir hak talep etmeyeceği ve kira bedelinde indirim talebinde bulunamayacağı.</w:t>
      </w:r>
    </w:p>
    <w:p w:rsidR="00820A5A" w:rsidRPr="004058CC" w:rsidRDefault="00820A5A" w:rsidP="00820A5A">
      <w:pPr>
        <w:tabs>
          <w:tab w:val="left" w:pos="2670"/>
        </w:tabs>
        <w:spacing w:before="120" w:after="120"/>
        <w:ind w:firstLine="708"/>
        <w:jc w:val="both"/>
        <w:rPr>
          <w:snapToGrid w:val="0"/>
          <w:sz w:val="24"/>
          <w:szCs w:val="24"/>
        </w:rPr>
      </w:pPr>
      <w:r>
        <w:rPr>
          <w:sz w:val="24"/>
          <w:szCs w:val="24"/>
        </w:rPr>
        <w:t>s</w:t>
      </w:r>
      <w:r w:rsidRPr="004058CC">
        <w:rPr>
          <w:sz w:val="24"/>
          <w:szCs w:val="24"/>
        </w:rPr>
        <w:t>) TCDD Taşımacılık A</w:t>
      </w:r>
      <w:r>
        <w:rPr>
          <w:sz w:val="24"/>
          <w:szCs w:val="24"/>
        </w:rPr>
        <w:t>.</w:t>
      </w:r>
      <w:r w:rsidRPr="004058CC">
        <w:rPr>
          <w:sz w:val="24"/>
          <w:szCs w:val="24"/>
        </w:rPr>
        <w:t>Ş</w:t>
      </w:r>
      <w:r>
        <w:rPr>
          <w:sz w:val="24"/>
          <w:szCs w:val="24"/>
        </w:rPr>
        <w:t>.</w:t>
      </w:r>
      <w:r w:rsidRPr="004058CC">
        <w:rPr>
          <w:sz w:val="24"/>
          <w:szCs w:val="24"/>
        </w:rPr>
        <w:t>, yükleniciye önceden haber vermek suretiyle yeni trenleri sefere koyabileceği, üzerinde reklam materyali olan trenleri/vagonları seferden kaldırabileceği.</w:t>
      </w:r>
    </w:p>
    <w:p w:rsidR="00820A5A" w:rsidRPr="004058CC" w:rsidRDefault="00820A5A" w:rsidP="00820A5A">
      <w:pPr>
        <w:spacing w:before="120" w:after="120"/>
        <w:ind w:firstLine="708"/>
        <w:jc w:val="both"/>
        <w:rPr>
          <w:b/>
          <w:sz w:val="24"/>
          <w:szCs w:val="24"/>
        </w:rPr>
      </w:pPr>
      <w:r w:rsidRPr="004058CC">
        <w:rPr>
          <w:b/>
          <w:iCs/>
          <w:snapToGrid w:val="0"/>
          <w:sz w:val="24"/>
          <w:szCs w:val="24"/>
        </w:rPr>
        <w:t xml:space="preserve">Mücbir sebepler </w:t>
      </w:r>
    </w:p>
    <w:p w:rsidR="00820A5A" w:rsidRPr="004058CC" w:rsidRDefault="00820A5A" w:rsidP="00820A5A">
      <w:pPr>
        <w:spacing w:before="120" w:after="120"/>
        <w:ind w:firstLine="705"/>
        <w:jc w:val="both"/>
        <w:rPr>
          <w:b/>
          <w:sz w:val="24"/>
          <w:szCs w:val="24"/>
        </w:rPr>
      </w:pPr>
      <w:r w:rsidRPr="004058CC">
        <w:rPr>
          <w:b/>
          <w:bCs/>
          <w:snapToGrid w:val="0"/>
          <w:sz w:val="24"/>
          <w:szCs w:val="24"/>
        </w:rPr>
        <w:t>MADDE 2</w:t>
      </w:r>
      <w:r>
        <w:rPr>
          <w:b/>
          <w:bCs/>
          <w:snapToGrid w:val="0"/>
          <w:sz w:val="24"/>
          <w:szCs w:val="24"/>
        </w:rPr>
        <w:t>4</w:t>
      </w:r>
      <w:r w:rsidRPr="004058CC">
        <w:rPr>
          <w:b/>
          <w:bCs/>
          <w:snapToGrid w:val="0"/>
          <w:sz w:val="24"/>
          <w:szCs w:val="24"/>
        </w:rPr>
        <w:t xml:space="preserve"> - </w:t>
      </w:r>
      <w:r w:rsidRPr="004058CC">
        <w:rPr>
          <w:snapToGrid w:val="0"/>
          <w:sz w:val="24"/>
          <w:szCs w:val="24"/>
        </w:rPr>
        <w:t>(1) Mücbir sebep olarak kabul edilebilecek haller aşağıda belirtilmiştir:</w:t>
      </w:r>
    </w:p>
    <w:p w:rsidR="00820A5A" w:rsidRPr="004058CC" w:rsidRDefault="00820A5A" w:rsidP="00820A5A">
      <w:pPr>
        <w:spacing w:before="120" w:after="120"/>
        <w:ind w:firstLine="705"/>
        <w:jc w:val="both"/>
        <w:rPr>
          <w:snapToGrid w:val="0"/>
          <w:sz w:val="24"/>
          <w:szCs w:val="24"/>
        </w:rPr>
      </w:pPr>
      <w:r w:rsidRPr="004058CC">
        <w:rPr>
          <w:snapToGrid w:val="0"/>
          <w:sz w:val="24"/>
          <w:szCs w:val="24"/>
        </w:rPr>
        <w:t>a) Doğal afetler.</w:t>
      </w:r>
    </w:p>
    <w:p w:rsidR="00820A5A" w:rsidRPr="004058CC" w:rsidRDefault="00820A5A" w:rsidP="00820A5A">
      <w:pPr>
        <w:spacing w:before="120" w:after="120"/>
        <w:ind w:left="705"/>
        <w:jc w:val="both"/>
        <w:rPr>
          <w:snapToGrid w:val="0"/>
          <w:sz w:val="24"/>
          <w:szCs w:val="24"/>
        </w:rPr>
      </w:pPr>
      <w:r w:rsidRPr="004058CC">
        <w:rPr>
          <w:snapToGrid w:val="0"/>
          <w:sz w:val="24"/>
          <w:szCs w:val="24"/>
        </w:rPr>
        <w:t>b) Kanuni grev.</w:t>
      </w:r>
    </w:p>
    <w:p w:rsidR="00820A5A" w:rsidRPr="004058CC" w:rsidRDefault="00820A5A" w:rsidP="00820A5A">
      <w:pPr>
        <w:spacing w:before="120" w:after="120"/>
        <w:ind w:left="705"/>
        <w:jc w:val="both"/>
        <w:rPr>
          <w:snapToGrid w:val="0"/>
          <w:sz w:val="24"/>
          <w:szCs w:val="24"/>
        </w:rPr>
      </w:pPr>
      <w:r w:rsidRPr="004058CC">
        <w:rPr>
          <w:snapToGrid w:val="0"/>
          <w:sz w:val="24"/>
          <w:szCs w:val="24"/>
        </w:rPr>
        <w:t>c) Genel salgın hastalık.</w:t>
      </w:r>
    </w:p>
    <w:p w:rsidR="00820A5A" w:rsidRPr="004058CC" w:rsidRDefault="00820A5A" w:rsidP="00820A5A">
      <w:pPr>
        <w:spacing w:before="120" w:after="120"/>
        <w:ind w:left="705"/>
        <w:jc w:val="both"/>
        <w:rPr>
          <w:snapToGrid w:val="0"/>
          <w:sz w:val="24"/>
          <w:szCs w:val="24"/>
        </w:rPr>
      </w:pPr>
      <w:r w:rsidRPr="004058CC">
        <w:rPr>
          <w:snapToGrid w:val="0"/>
          <w:sz w:val="24"/>
          <w:szCs w:val="24"/>
        </w:rPr>
        <w:t>ç) Kısmî veya genel seferberlik ilânı.</w:t>
      </w:r>
    </w:p>
    <w:p w:rsidR="00820A5A" w:rsidRPr="004058CC" w:rsidRDefault="00820A5A" w:rsidP="00820A5A">
      <w:pPr>
        <w:spacing w:before="120" w:after="120"/>
        <w:ind w:left="705"/>
        <w:jc w:val="both"/>
        <w:rPr>
          <w:snapToGrid w:val="0"/>
          <w:sz w:val="24"/>
          <w:szCs w:val="24"/>
        </w:rPr>
      </w:pPr>
      <w:r w:rsidRPr="004058CC">
        <w:rPr>
          <w:snapToGrid w:val="0"/>
          <w:sz w:val="24"/>
          <w:szCs w:val="24"/>
        </w:rPr>
        <w:t xml:space="preserve">d) Gerektiğinde </w:t>
      </w:r>
      <w:r w:rsidRPr="004058CC">
        <w:rPr>
          <w:sz w:val="24"/>
          <w:szCs w:val="24"/>
        </w:rPr>
        <w:t>TCDD Taşımacılık A.Ş.</w:t>
      </w:r>
      <w:r w:rsidRPr="004058CC">
        <w:rPr>
          <w:snapToGrid w:val="0"/>
          <w:sz w:val="24"/>
          <w:szCs w:val="24"/>
        </w:rPr>
        <w:t xml:space="preserve"> tarafından belirlenecek benzeri diğer haller.</w:t>
      </w:r>
    </w:p>
    <w:p w:rsidR="00820A5A" w:rsidRPr="004058CC" w:rsidRDefault="00820A5A" w:rsidP="00820A5A">
      <w:pPr>
        <w:spacing w:before="120" w:after="120"/>
        <w:jc w:val="both"/>
        <w:rPr>
          <w:snapToGrid w:val="0"/>
          <w:sz w:val="24"/>
          <w:szCs w:val="24"/>
        </w:rPr>
      </w:pPr>
      <w:r w:rsidRPr="004058CC">
        <w:rPr>
          <w:snapToGrid w:val="0"/>
          <w:sz w:val="24"/>
          <w:szCs w:val="24"/>
        </w:rPr>
        <w:tab/>
        <w:t xml:space="preserve">(2) Süre uzatımı verilmesi, sözleşmenin feshi gibi durumlar da dâhil olmak üzere, </w:t>
      </w:r>
      <w:r w:rsidR="00AF03EB">
        <w:rPr>
          <w:snapToGrid w:val="0"/>
          <w:sz w:val="24"/>
          <w:szCs w:val="24"/>
        </w:rPr>
        <w:t>TCDD Taşımacılık A.Ş.</w:t>
      </w:r>
      <w:r w:rsidRPr="004058CC">
        <w:rPr>
          <w:snapToGrid w:val="0"/>
          <w:sz w:val="24"/>
          <w:szCs w:val="24"/>
        </w:rPr>
        <w:t xml:space="preserve">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w:t>
      </w:r>
      <w:r>
        <w:rPr>
          <w:snapToGrid w:val="0"/>
          <w:sz w:val="24"/>
          <w:szCs w:val="24"/>
        </w:rPr>
        <w:t>TCDD Taşımacılık A.Ş.’ye</w:t>
      </w:r>
      <w:r w:rsidRPr="004058CC">
        <w:rPr>
          <w:snapToGrid w:val="0"/>
          <w:sz w:val="24"/>
          <w:szCs w:val="24"/>
        </w:rPr>
        <w:t xml:space="preserve"> yazılı olarak bildirimde bulunması ve yetkili merciler tarafından belgelendirilmesi zorunludur.</w:t>
      </w:r>
    </w:p>
    <w:p w:rsidR="00820A5A" w:rsidRPr="004058CC" w:rsidRDefault="00820A5A" w:rsidP="00820A5A">
      <w:pPr>
        <w:spacing w:before="120" w:after="120"/>
        <w:ind w:firstLine="708"/>
        <w:jc w:val="both"/>
        <w:rPr>
          <w:snapToGrid w:val="0"/>
          <w:sz w:val="24"/>
          <w:szCs w:val="24"/>
        </w:rPr>
      </w:pPr>
      <w:r w:rsidRPr="004058CC">
        <w:rPr>
          <w:b/>
          <w:iCs/>
          <w:snapToGrid w:val="0"/>
          <w:sz w:val="24"/>
          <w:szCs w:val="24"/>
        </w:rPr>
        <w:t xml:space="preserve">Kesin teminat </w:t>
      </w:r>
    </w:p>
    <w:p w:rsidR="00820A5A" w:rsidRPr="00E20140" w:rsidRDefault="00820A5A" w:rsidP="00820A5A">
      <w:pPr>
        <w:spacing w:before="120" w:after="120"/>
        <w:ind w:firstLine="708"/>
        <w:jc w:val="both"/>
        <w:rPr>
          <w:bCs/>
          <w:snapToGrid w:val="0"/>
          <w:sz w:val="24"/>
          <w:szCs w:val="24"/>
        </w:rPr>
      </w:pPr>
      <w:r w:rsidRPr="004058CC">
        <w:rPr>
          <w:b/>
          <w:bCs/>
          <w:snapToGrid w:val="0"/>
          <w:sz w:val="24"/>
          <w:szCs w:val="24"/>
        </w:rPr>
        <w:t>MADDE 2</w:t>
      </w:r>
      <w:r>
        <w:rPr>
          <w:b/>
          <w:bCs/>
          <w:snapToGrid w:val="0"/>
          <w:sz w:val="24"/>
          <w:szCs w:val="24"/>
        </w:rPr>
        <w:t>5</w:t>
      </w:r>
      <w:r w:rsidRPr="004058CC">
        <w:rPr>
          <w:b/>
          <w:bCs/>
          <w:snapToGrid w:val="0"/>
          <w:sz w:val="24"/>
          <w:szCs w:val="24"/>
        </w:rPr>
        <w:t xml:space="preserve"> - </w:t>
      </w:r>
      <w:r w:rsidRPr="00E20140">
        <w:rPr>
          <w:snapToGrid w:val="0"/>
          <w:sz w:val="24"/>
          <w:szCs w:val="24"/>
        </w:rPr>
        <w:t xml:space="preserve">(1) </w:t>
      </w:r>
      <w:r w:rsidRPr="00E20140">
        <w:rPr>
          <w:bCs/>
          <w:snapToGrid w:val="0"/>
          <w:sz w:val="24"/>
          <w:szCs w:val="24"/>
        </w:rPr>
        <w:t xml:space="preserve">Yükleniciden yıllık kira bedelinin %10’undan az olmamak üzere TCDD Taşımacılık A.Ş. tarafından belirlenen ve sözleşmede belirtilen oranda kesin </w:t>
      </w:r>
      <w:r w:rsidRPr="00E20140">
        <w:rPr>
          <w:snapToGrid w:val="0"/>
          <w:sz w:val="24"/>
          <w:szCs w:val="24"/>
        </w:rPr>
        <w:t xml:space="preserve">teminat alınır. </w:t>
      </w:r>
    </w:p>
    <w:p w:rsidR="00820A5A" w:rsidRPr="004058CC" w:rsidRDefault="00820A5A" w:rsidP="00820A5A">
      <w:pPr>
        <w:spacing w:before="120" w:after="120"/>
        <w:ind w:firstLine="708"/>
        <w:jc w:val="both"/>
        <w:rPr>
          <w:b/>
          <w:iCs/>
          <w:snapToGrid w:val="0"/>
          <w:sz w:val="24"/>
          <w:szCs w:val="24"/>
        </w:rPr>
      </w:pPr>
      <w:r w:rsidRPr="004058CC">
        <w:rPr>
          <w:b/>
          <w:iCs/>
          <w:snapToGrid w:val="0"/>
          <w:sz w:val="24"/>
          <w:szCs w:val="24"/>
        </w:rPr>
        <w:t xml:space="preserve">Ek kesin teminat </w:t>
      </w:r>
    </w:p>
    <w:p w:rsidR="00820A5A" w:rsidRPr="00564663" w:rsidRDefault="00820A5A" w:rsidP="00820A5A">
      <w:pPr>
        <w:spacing w:before="120" w:after="120"/>
        <w:ind w:firstLine="708"/>
        <w:jc w:val="both"/>
        <w:rPr>
          <w:snapToGrid w:val="0"/>
          <w:sz w:val="24"/>
          <w:szCs w:val="24"/>
        </w:rPr>
      </w:pPr>
      <w:r w:rsidRPr="004058CC">
        <w:rPr>
          <w:b/>
          <w:bCs/>
          <w:snapToGrid w:val="0"/>
          <w:sz w:val="24"/>
          <w:szCs w:val="24"/>
        </w:rPr>
        <w:t>MADDE 2</w:t>
      </w:r>
      <w:r>
        <w:rPr>
          <w:b/>
          <w:bCs/>
          <w:snapToGrid w:val="0"/>
          <w:sz w:val="24"/>
          <w:szCs w:val="24"/>
        </w:rPr>
        <w:t>6</w:t>
      </w:r>
      <w:r w:rsidRPr="004058CC">
        <w:rPr>
          <w:b/>
          <w:bCs/>
          <w:snapToGrid w:val="0"/>
          <w:sz w:val="24"/>
          <w:szCs w:val="24"/>
        </w:rPr>
        <w:t xml:space="preserve"> - </w:t>
      </w:r>
      <w:r w:rsidRPr="00564663">
        <w:rPr>
          <w:snapToGrid w:val="0"/>
          <w:sz w:val="24"/>
          <w:szCs w:val="24"/>
        </w:rPr>
        <w:t>(1) K</w:t>
      </w:r>
      <w:r w:rsidRPr="00564663">
        <w:rPr>
          <w:bCs/>
          <w:snapToGrid w:val="0"/>
          <w:sz w:val="24"/>
          <w:szCs w:val="24"/>
        </w:rPr>
        <w:t>ira bedelinin artması halinde, artan kısım için yükleniciden, birinci fıkraya uygun o</w:t>
      </w:r>
      <w:r>
        <w:rPr>
          <w:bCs/>
          <w:snapToGrid w:val="0"/>
          <w:sz w:val="24"/>
          <w:szCs w:val="24"/>
        </w:rPr>
        <w:t>r</w:t>
      </w:r>
      <w:r w:rsidRPr="00564663">
        <w:rPr>
          <w:bCs/>
          <w:snapToGrid w:val="0"/>
          <w:sz w:val="24"/>
          <w:szCs w:val="24"/>
        </w:rPr>
        <w:t>a</w:t>
      </w:r>
      <w:r>
        <w:rPr>
          <w:bCs/>
          <w:snapToGrid w:val="0"/>
          <w:sz w:val="24"/>
          <w:szCs w:val="24"/>
        </w:rPr>
        <w:t>nd</w:t>
      </w:r>
      <w:r w:rsidRPr="00564663">
        <w:rPr>
          <w:bCs/>
          <w:snapToGrid w:val="0"/>
          <w:sz w:val="24"/>
          <w:szCs w:val="24"/>
        </w:rPr>
        <w:t xml:space="preserve">a </w:t>
      </w:r>
      <w:r w:rsidRPr="00564663">
        <w:rPr>
          <w:snapToGrid w:val="0"/>
          <w:sz w:val="24"/>
          <w:szCs w:val="24"/>
        </w:rPr>
        <w:t>ek kesin teminat alınır.</w:t>
      </w:r>
    </w:p>
    <w:p w:rsidR="00820A5A" w:rsidRPr="004058CC" w:rsidRDefault="00820A5A" w:rsidP="00820A5A">
      <w:pPr>
        <w:spacing w:before="120" w:after="120"/>
        <w:ind w:firstLine="708"/>
        <w:jc w:val="both"/>
        <w:rPr>
          <w:b/>
          <w:sz w:val="24"/>
          <w:szCs w:val="24"/>
        </w:rPr>
      </w:pPr>
      <w:r w:rsidRPr="004058CC">
        <w:rPr>
          <w:b/>
          <w:iCs/>
          <w:snapToGrid w:val="0"/>
          <w:sz w:val="24"/>
          <w:szCs w:val="24"/>
        </w:rPr>
        <w:t xml:space="preserve">Kesin teminat ve ek kesin teminatların geri verilmesi </w:t>
      </w:r>
    </w:p>
    <w:p w:rsidR="00820A5A" w:rsidRPr="004058CC" w:rsidRDefault="00820A5A" w:rsidP="00820A5A">
      <w:pPr>
        <w:spacing w:before="120" w:after="120"/>
        <w:ind w:firstLine="708"/>
        <w:jc w:val="both"/>
        <w:rPr>
          <w:snapToGrid w:val="0"/>
          <w:sz w:val="24"/>
          <w:szCs w:val="24"/>
        </w:rPr>
      </w:pPr>
      <w:r w:rsidRPr="004058CC">
        <w:rPr>
          <w:b/>
          <w:bCs/>
          <w:snapToGrid w:val="0"/>
          <w:sz w:val="24"/>
          <w:szCs w:val="24"/>
        </w:rPr>
        <w:lastRenderedPageBreak/>
        <w:t xml:space="preserve">MADDE </w:t>
      </w:r>
      <w:r>
        <w:rPr>
          <w:b/>
          <w:bCs/>
          <w:snapToGrid w:val="0"/>
          <w:sz w:val="24"/>
          <w:szCs w:val="24"/>
        </w:rPr>
        <w:t>27</w:t>
      </w:r>
      <w:r w:rsidRPr="004058CC">
        <w:rPr>
          <w:b/>
          <w:bCs/>
          <w:snapToGrid w:val="0"/>
          <w:sz w:val="24"/>
          <w:szCs w:val="24"/>
        </w:rPr>
        <w:t xml:space="preserve"> - </w:t>
      </w:r>
      <w:r w:rsidRPr="004058CC">
        <w:rPr>
          <w:snapToGrid w:val="0"/>
          <w:sz w:val="24"/>
          <w:szCs w:val="24"/>
        </w:rPr>
        <w:t xml:space="preserve">(1) Taahhüdün, sözleşme ve ihale dokümanı hükümlerine uygun olarak yerine getirildiği ve yüklenicinin bu işten dolayı </w:t>
      </w:r>
      <w:r>
        <w:rPr>
          <w:snapToGrid w:val="0"/>
          <w:sz w:val="24"/>
          <w:szCs w:val="24"/>
        </w:rPr>
        <w:t>TCDD Taşımacılık A.Ş.’ye</w:t>
      </w:r>
      <w:r w:rsidRPr="004058CC">
        <w:rPr>
          <w:snapToGrid w:val="0"/>
          <w:sz w:val="24"/>
          <w:szCs w:val="24"/>
        </w:rPr>
        <w:t xml:space="preserve"> herhangi bir borcunun olmadığı tespit edildikten sonra alınmış olan kesin teminat ve varsa ek kesin teminatları;</w:t>
      </w:r>
      <w:r w:rsidRPr="004058CC">
        <w:rPr>
          <w:b/>
          <w:sz w:val="24"/>
          <w:szCs w:val="24"/>
        </w:rPr>
        <w:t xml:space="preserve"> </w:t>
      </w:r>
      <w:r w:rsidRPr="00E20140">
        <w:rPr>
          <w:sz w:val="24"/>
          <w:szCs w:val="24"/>
        </w:rPr>
        <w:t>y</w:t>
      </w:r>
      <w:r w:rsidRPr="004058CC">
        <w:rPr>
          <w:snapToGrid w:val="0"/>
          <w:sz w:val="24"/>
          <w:szCs w:val="24"/>
        </w:rPr>
        <w:t>ükleniciye iade edilir.</w:t>
      </w:r>
    </w:p>
    <w:p w:rsidR="00820A5A" w:rsidRPr="004058CC" w:rsidRDefault="00820A5A" w:rsidP="00820A5A">
      <w:pPr>
        <w:spacing w:before="120" w:after="120"/>
        <w:ind w:firstLine="708"/>
        <w:jc w:val="both"/>
        <w:rPr>
          <w:snapToGrid w:val="0"/>
          <w:sz w:val="24"/>
          <w:szCs w:val="24"/>
        </w:rPr>
      </w:pPr>
      <w:r w:rsidRPr="004058CC">
        <w:rPr>
          <w:snapToGrid w:val="0"/>
          <w:sz w:val="24"/>
          <w:szCs w:val="24"/>
        </w:rPr>
        <w:t xml:space="preserve">(2) Yüklenicinin bu iş nedeniyle </w:t>
      </w:r>
      <w:r>
        <w:rPr>
          <w:snapToGrid w:val="0"/>
          <w:sz w:val="24"/>
          <w:szCs w:val="24"/>
        </w:rPr>
        <w:t>TCDD Taşımacılık A.Ş.’ye</w:t>
      </w:r>
      <w:r w:rsidRPr="004058CC">
        <w:rPr>
          <w:snapToGrid w:val="0"/>
          <w:sz w:val="24"/>
          <w:szCs w:val="24"/>
        </w:rPr>
        <w:t xml:space="preserve"> bor</w:t>
      </w:r>
      <w:r>
        <w:rPr>
          <w:snapToGrid w:val="0"/>
          <w:sz w:val="24"/>
          <w:szCs w:val="24"/>
        </w:rPr>
        <w:t>cu</w:t>
      </w:r>
      <w:r w:rsidRPr="004058CC">
        <w:rPr>
          <w:snapToGrid w:val="0"/>
          <w:sz w:val="24"/>
          <w:szCs w:val="24"/>
        </w:rPr>
        <w:t xml:space="preserve"> olursa protesto çekmeye ve hüküm almaya gerek kalmaksızın kesin teminatlar paraya çevrilerek borçlarına karşılık mahsup edilir, varsa kalanı yükleniciye geri verilir. </w:t>
      </w:r>
    </w:p>
    <w:p w:rsidR="00820A5A" w:rsidRPr="004058CC" w:rsidRDefault="00820A5A" w:rsidP="00820A5A">
      <w:pPr>
        <w:spacing w:before="120" w:after="120"/>
        <w:ind w:firstLine="708"/>
        <w:jc w:val="both"/>
        <w:rPr>
          <w:b/>
          <w:sz w:val="24"/>
          <w:szCs w:val="24"/>
        </w:rPr>
      </w:pPr>
      <w:r w:rsidRPr="004058CC">
        <w:rPr>
          <w:b/>
          <w:iCs/>
          <w:snapToGrid w:val="0"/>
          <w:sz w:val="24"/>
          <w:szCs w:val="24"/>
        </w:rPr>
        <w:t>Sözleşmede değişiklik yapılması</w:t>
      </w:r>
    </w:p>
    <w:p w:rsidR="00820A5A" w:rsidRPr="004058CC" w:rsidRDefault="00820A5A" w:rsidP="00820A5A">
      <w:pPr>
        <w:spacing w:before="120" w:after="120"/>
        <w:ind w:firstLine="708"/>
        <w:jc w:val="both"/>
        <w:rPr>
          <w:b/>
          <w:sz w:val="24"/>
          <w:szCs w:val="24"/>
        </w:rPr>
      </w:pPr>
      <w:r w:rsidRPr="004058CC">
        <w:rPr>
          <w:b/>
          <w:bCs/>
          <w:snapToGrid w:val="0"/>
          <w:sz w:val="24"/>
          <w:szCs w:val="24"/>
        </w:rPr>
        <w:t xml:space="preserve">MADDE </w:t>
      </w:r>
      <w:r>
        <w:rPr>
          <w:b/>
          <w:bCs/>
          <w:snapToGrid w:val="0"/>
          <w:sz w:val="24"/>
          <w:szCs w:val="24"/>
        </w:rPr>
        <w:t>28</w:t>
      </w:r>
      <w:r w:rsidRPr="004058CC">
        <w:rPr>
          <w:b/>
          <w:bCs/>
          <w:snapToGrid w:val="0"/>
          <w:sz w:val="24"/>
          <w:szCs w:val="24"/>
        </w:rPr>
        <w:t xml:space="preserve"> - </w:t>
      </w:r>
      <w:r w:rsidRPr="004058CC">
        <w:rPr>
          <w:snapToGrid w:val="0"/>
          <w:sz w:val="24"/>
          <w:szCs w:val="24"/>
        </w:rPr>
        <w:t xml:space="preserve">(1) Sözleşme imzalandıktan sonra, sözleşme bedelinin düşürülmemesi ve </w:t>
      </w:r>
      <w:r w:rsidR="00170127">
        <w:rPr>
          <w:snapToGrid w:val="0"/>
          <w:sz w:val="24"/>
          <w:szCs w:val="24"/>
        </w:rPr>
        <w:t>TCDD Taşımacılık A.Ş.</w:t>
      </w:r>
      <w:r w:rsidRPr="004058CC">
        <w:rPr>
          <w:snapToGrid w:val="0"/>
          <w:sz w:val="24"/>
          <w:szCs w:val="24"/>
        </w:rPr>
        <w:t xml:space="preserve"> ile yüklenicinin karşılıklı olarak anlaşması kaydıyla, işin yapılma veya teslim yeri ile ödeme periyodunun değiştirilmesine ilişkin sözleşme hükümlerinde değişiklik yapılabilir.</w:t>
      </w:r>
    </w:p>
    <w:p w:rsidR="00820A5A" w:rsidRPr="004058CC" w:rsidRDefault="00820A5A" w:rsidP="00820A5A">
      <w:pPr>
        <w:spacing w:before="120" w:after="120"/>
        <w:ind w:firstLine="708"/>
        <w:jc w:val="both"/>
        <w:rPr>
          <w:b/>
          <w:sz w:val="24"/>
          <w:szCs w:val="24"/>
        </w:rPr>
      </w:pPr>
      <w:r w:rsidRPr="004058CC">
        <w:rPr>
          <w:b/>
          <w:iCs/>
          <w:snapToGrid w:val="0"/>
          <w:sz w:val="24"/>
          <w:szCs w:val="24"/>
        </w:rPr>
        <w:t>Sözleşmenin devri</w:t>
      </w:r>
    </w:p>
    <w:p w:rsidR="00820A5A" w:rsidRPr="00210786" w:rsidRDefault="00820A5A" w:rsidP="00820A5A">
      <w:pPr>
        <w:spacing w:before="120" w:after="120"/>
        <w:ind w:firstLine="708"/>
        <w:jc w:val="both"/>
        <w:rPr>
          <w:snapToGrid w:val="0"/>
          <w:sz w:val="24"/>
          <w:szCs w:val="24"/>
        </w:rPr>
      </w:pPr>
      <w:r w:rsidRPr="004058CC">
        <w:rPr>
          <w:b/>
          <w:bCs/>
          <w:snapToGrid w:val="0"/>
          <w:sz w:val="24"/>
          <w:szCs w:val="24"/>
        </w:rPr>
        <w:t>MADDE 2</w:t>
      </w:r>
      <w:r>
        <w:rPr>
          <w:b/>
          <w:bCs/>
          <w:snapToGrid w:val="0"/>
          <w:sz w:val="24"/>
          <w:szCs w:val="24"/>
        </w:rPr>
        <w:t>9</w:t>
      </w:r>
      <w:r w:rsidRPr="004058CC">
        <w:rPr>
          <w:b/>
          <w:bCs/>
          <w:snapToGrid w:val="0"/>
          <w:sz w:val="24"/>
          <w:szCs w:val="24"/>
        </w:rPr>
        <w:t xml:space="preserve"> - </w:t>
      </w:r>
      <w:r w:rsidRPr="00210786">
        <w:rPr>
          <w:snapToGrid w:val="0"/>
          <w:sz w:val="24"/>
          <w:szCs w:val="24"/>
        </w:rPr>
        <w:t>(1) Sözleşme, zorunlu hallerde, yetkili makamın yazılı izni ile başkasına devredilebilir. Sözleşmeyi devralacaklarda ilk ihaledeki şartları</w:t>
      </w:r>
      <w:r>
        <w:rPr>
          <w:snapToGrid w:val="0"/>
          <w:sz w:val="24"/>
          <w:szCs w:val="24"/>
        </w:rPr>
        <w:t xml:space="preserve">n aranması </w:t>
      </w:r>
      <w:r w:rsidRPr="00210786">
        <w:rPr>
          <w:snapToGrid w:val="0"/>
          <w:sz w:val="24"/>
          <w:szCs w:val="24"/>
        </w:rPr>
        <w:t>zorunludur.</w:t>
      </w:r>
    </w:p>
    <w:p w:rsidR="00820A5A" w:rsidRPr="004058CC" w:rsidRDefault="00820A5A" w:rsidP="00820A5A">
      <w:pPr>
        <w:spacing w:before="120" w:after="120"/>
        <w:ind w:firstLine="708"/>
        <w:jc w:val="both"/>
        <w:rPr>
          <w:b/>
          <w:sz w:val="24"/>
          <w:szCs w:val="24"/>
        </w:rPr>
      </w:pPr>
      <w:r w:rsidRPr="004058CC">
        <w:rPr>
          <w:b/>
          <w:iCs/>
          <w:snapToGrid w:val="0"/>
          <w:sz w:val="24"/>
          <w:szCs w:val="24"/>
        </w:rPr>
        <w:t xml:space="preserve">Sözleşmenin </w:t>
      </w:r>
      <w:r>
        <w:rPr>
          <w:b/>
          <w:iCs/>
          <w:snapToGrid w:val="0"/>
          <w:sz w:val="24"/>
          <w:szCs w:val="24"/>
        </w:rPr>
        <w:t>f</w:t>
      </w:r>
      <w:r w:rsidRPr="004058CC">
        <w:rPr>
          <w:b/>
          <w:iCs/>
          <w:snapToGrid w:val="0"/>
          <w:sz w:val="24"/>
          <w:szCs w:val="24"/>
        </w:rPr>
        <w:t>e</w:t>
      </w:r>
      <w:r>
        <w:rPr>
          <w:b/>
          <w:iCs/>
          <w:snapToGrid w:val="0"/>
          <w:sz w:val="24"/>
          <w:szCs w:val="24"/>
        </w:rPr>
        <w:t>sh</w:t>
      </w:r>
      <w:r w:rsidRPr="004058CC">
        <w:rPr>
          <w:b/>
          <w:iCs/>
          <w:snapToGrid w:val="0"/>
          <w:sz w:val="24"/>
          <w:szCs w:val="24"/>
        </w:rPr>
        <w:t>i</w:t>
      </w:r>
    </w:p>
    <w:p w:rsidR="00820A5A" w:rsidRDefault="00820A5A" w:rsidP="00820A5A">
      <w:pPr>
        <w:pStyle w:val="GvdeMetni"/>
        <w:spacing w:before="120" w:after="120"/>
        <w:ind w:firstLine="708"/>
        <w:rPr>
          <w:szCs w:val="24"/>
        </w:rPr>
      </w:pPr>
      <w:r w:rsidRPr="004058CC">
        <w:rPr>
          <w:b/>
          <w:bCs/>
          <w:snapToGrid w:val="0"/>
          <w:szCs w:val="24"/>
        </w:rPr>
        <w:t xml:space="preserve">MADDE </w:t>
      </w:r>
      <w:r>
        <w:rPr>
          <w:b/>
          <w:bCs/>
          <w:snapToGrid w:val="0"/>
          <w:szCs w:val="24"/>
        </w:rPr>
        <w:t>30</w:t>
      </w:r>
      <w:r w:rsidRPr="004058CC">
        <w:rPr>
          <w:b/>
          <w:bCs/>
          <w:snapToGrid w:val="0"/>
          <w:szCs w:val="24"/>
        </w:rPr>
        <w:t xml:space="preserve"> - </w:t>
      </w:r>
      <w:r w:rsidRPr="00210786">
        <w:rPr>
          <w:snapToGrid w:val="0"/>
          <w:szCs w:val="24"/>
        </w:rPr>
        <w:t>(1)</w:t>
      </w:r>
      <w:r>
        <w:rPr>
          <w:snapToGrid w:val="0"/>
          <w:szCs w:val="24"/>
        </w:rPr>
        <w:t xml:space="preserve"> Yüklenicinin sözleşme hükümlerine uygun davranmaması halinde TCDD Taşımacılık A.Ş. tarafından yükleniciye ihtarlı süre verilir. Verilen sürenin sonunda aynı durumun devam etmesi halinde sözleşme feshedilir. </w:t>
      </w:r>
    </w:p>
    <w:p w:rsidR="00820A5A" w:rsidRPr="004058CC" w:rsidRDefault="00820A5A" w:rsidP="00820A5A">
      <w:pPr>
        <w:pStyle w:val="GvdeMetni"/>
        <w:spacing w:before="120" w:after="120"/>
        <w:ind w:firstLine="708"/>
        <w:rPr>
          <w:szCs w:val="24"/>
        </w:rPr>
      </w:pPr>
      <w:r w:rsidRPr="004058CC">
        <w:rPr>
          <w:szCs w:val="24"/>
        </w:rPr>
        <w:t xml:space="preserve">(2) Sözleşme yapıldıktan sonra </w:t>
      </w:r>
      <w:r>
        <w:rPr>
          <w:szCs w:val="24"/>
        </w:rPr>
        <w:t xml:space="preserve">ihalede sunulan </w:t>
      </w:r>
      <w:r w:rsidRPr="004058CC">
        <w:rPr>
          <w:szCs w:val="24"/>
        </w:rPr>
        <w:t xml:space="preserve">belgelerden </w:t>
      </w:r>
      <w:r>
        <w:rPr>
          <w:szCs w:val="24"/>
        </w:rPr>
        <w:t xml:space="preserve">herhangi </w:t>
      </w:r>
      <w:r w:rsidRPr="004058CC">
        <w:rPr>
          <w:szCs w:val="24"/>
        </w:rPr>
        <w:t xml:space="preserve">birinin sahte olduğunun ortaya çıkması halinde </w:t>
      </w:r>
      <w:r>
        <w:rPr>
          <w:szCs w:val="24"/>
        </w:rPr>
        <w:t>sözleşme feshedilerek, yüklenicinin</w:t>
      </w:r>
      <w:r w:rsidRPr="004058CC">
        <w:rPr>
          <w:szCs w:val="24"/>
        </w:rPr>
        <w:t xml:space="preserve"> reklam alanını boşaltması sağlanır. Reklam alanının TCDD Taşımacılık A.Ş. tarafından teslim alınmasını müteakip ihaleye iştirak eden ikinci teklif sahibin</w:t>
      </w:r>
      <w:r>
        <w:rPr>
          <w:szCs w:val="24"/>
        </w:rPr>
        <w:t xml:space="preserve">in kabul etmesi halinde </w:t>
      </w:r>
      <w:r w:rsidRPr="004058CC">
        <w:rPr>
          <w:szCs w:val="24"/>
        </w:rPr>
        <w:t>ihalede teklif edilen en yüksek bedel üzerinden tahsis yapılabilir</w:t>
      </w:r>
      <w:r>
        <w:rPr>
          <w:szCs w:val="24"/>
        </w:rPr>
        <w:t>.</w:t>
      </w:r>
      <w:r w:rsidRPr="004058CC">
        <w:rPr>
          <w:szCs w:val="24"/>
        </w:rPr>
        <w:t xml:space="preserve"> </w:t>
      </w:r>
    </w:p>
    <w:p w:rsidR="00820A5A" w:rsidRPr="004058CC" w:rsidRDefault="00820A5A" w:rsidP="00820A5A">
      <w:pPr>
        <w:spacing w:before="120" w:after="120"/>
        <w:ind w:firstLine="708"/>
        <w:jc w:val="both"/>
        <w:rPr>
          <w:snapToGrid w:val="0"/>
          <w:sz w:val="24"/>
          <w:szCs w:val="24"/>
        </w:rPr>
      </w:pPr>
    </w:p>
    <w:p w:rsidR="00820A5A" w:rsidRPr="004058CC" w:rsidRDefault="00820A5A" w:rsidP="00820A5A">
      <w:pPr>
        <w:pStyle w:val="GvdeMetni"/>
        <w:spacing w:before="120" w:after="120"/>
        <w:jc w:val="center"/>
        <w:rPr>
          <w:b/>
          <w:szCs w:val="24"/>
        </w:rPr>
      </w:pPr>
      <w:r w:rsidRPr="004058CC">
        <w:rPr>
          <w:b/>
          <w:szCs w:val="24"/>
        </w:rPr>
        <w:t>ALTINCI BÖLÜM</w:t>
      </w:r>
    </w:p>
    <w:p w:rsidR="00820A5A" w:rsidRPr="004058CC" w:rsidRDefault="00820A5A" w:rsidP="00820A5A">
      <w:pPr>
        <w:pStyle w:val="GvdeMetni"/>
        <w:spacing w:before="120" w:after="120"/>
        <w:jc w:val="center"/>
        <w:rPr>
          <w:b/>
          <w:szCs w:val="24"/>
        </w:rPr>
      </w:pPr>
      <w:r w:rsidRPr="004058CC">
        <w:rPr>
          <w:b/>
          <w:szCs w:val="24"/>
        </w:rPr>
        <w:t>Son Hükümler</w:t>
      </w:r>
    </w:p>
    <w:p w:rsidR="00820A5A" w:rsidRPr="004058CC" w:rsidRDefault="00820A5A" w:rsidP="00820A5A">
      <w:pPr>
        <w:pStyle w:val="GvdeMetni"/>
        <w:spacing w:before="120" w:after="120"/>
        <w:rPr>
          <w:b/>
          <w:szCs w:val="24"/>
        </w:rPr>
      </w:pPr>
      <w:r w:rsidRPr="004058CC">
        <w:rPr>
          <w:b/>
          <w:szCs w:val="24"/>
        </w:rPr>
        <w:tab/>
      </w:r>
    </w:p>
    <w:p w:rsidR="00820A5A" w:rsidRPr="004058CC" w:rsidRDefault="00820A5A" w:rsidP="00820A5A">
      <w:pPr>
        <w:pStyle w:val="GvdeMetni"/>
        <w:spacing w:before="120" w:after="120"/>
        <w:ind w:firstLine="708"/>
        <w:rPr>
          <w:b/>
          <w:szCs w:val="24"/>
        </w:rPr>
      </w:pPr>
      <w:r w:rsidRPr="004058CC">
        <w:rPr>
          <w:b/>
          <w:szCs w:val="24"/>
        </w:rPr>
        <w:t>Yürürlük</w:t>
      </w:r>
    </w:p>
    <w:p w:rsidR="00820A5A" w:rsidRPr="004058CC" w:rsidRDefault="00820A5A" w:rsidP="00820A5A">
      <w:pPr>
        <w:pStyle w:val="GvdeMetni"/>
        <w:spacing w:before="120" w:after="120"/>
        <w:ind w:firstLine="708"/>
        <w:rPr>
          <w:szCs w:val="24"/>
        </w:rPr>
      </w:pPr>
      <w:r w:rsidRPr="004058CC">
        <w:rPr>
          <w:b/>
          <w:szCs w:val="24"/>
        </w:rPr>
        <w:t xml:space="preserve">MADDE </w:t>
      </w:r>
      <w:r>
        <w:rPr>
          <w:b/>
          <w:szCs w:val="24"/>
        </w:rPr>
        <w:t>31</w:t>
      </w:r>
      <w:r w:rsidRPr="004058CC">
        <w:rPr>
          <w:b/>
          <w:szCs w:val="24"/>
        </w:rPr>
        <w:t xml:space="preserve"> - </w:t>
      </w:r>
      <w:r w:rsidR="006F6B74">
        <w:rPr>
          <w:szCs w:val="24"/>
        </w:rPr>
        <w:t>Bu Yönerge 03</w:t>
      </w:r>
      <w:r w:rsidRPr="004058CC">
        <w:rPr>
          <w:szCs w:val="24"/>
        </w:rPr>
        <w:t>/07/2020 tarihinde yürürlüğe girer.</w:t>
      </w:r>
    </w:p>
    <w:p w:rsidR="00820A5A" w:rsidRPr="004058CC" w:rsidRDefault="00820A5A" w:rsidP="00820A5A">
      <w:pPr>
        <w:pStyle w:val="GvdeMetni"/>
        <w:spacing w:before="120" w:after="120"/>
        <w:ind w:firstLine="708"/>
        <w:rPr>
          <w:b/>
          <w:szCs w:val="24"/>
        </w:rPr>
      </w:pPr>
      <w:r w:rsidRPr="004058CC">
        <w:rPr>
          <w:b/>
          <w:szCs w:val="24"/>
        </w:rPr>
        <w:t>Yürütme</w:t>
      </w:r>
    </w:p>
    <w:p w:rsidR="00820A5A" w:rsidRPr="004058CC" w:rsidRDefault="00820A5A" w:rsidP="00820A5A">
      <w:pPr>
        <w:pStyle w:val="GvdeMetni"/>
        <w:spacing w:before="120" w:after="120"/>
        <w:ind w:firstLine="708"/>
        <w:rPr>
          <w:szCs w:val="24"/>
        </w:rPr>
      </w:pPr>
      <w:r w:rsidRPr="004058CC">
        <w:rPr>
          <w:b/>
          <w:szCs w:val="24"/>
        </w:rPr>
        <w:t>MADDE 3</w:t>
      </w:r>
      <w:r>
        <w:rPr>
          <w:b/>
          <w:szCs w:val="24"/>
        </w:rPr>
        <w:t>2</w:t>
      </w:r>
      <w:r w:rsidRPr="004058CC">
        <w:rPr>
          <w:b/>
          <w:szCs w:val="24"/>
        </w:rPr>
        <w:t xml:space="preserve"> - </w:t>
      </w:r>
      <w:r w:rsidRPr="004058CC">
        <w:rPr>
          <w:szCs w:val="24"/>
        </w:rPr>
        <w:t xml:space="preserve">Bu </w:t>
      </w:r>
      <w:r>
        <w:rPr>
          <w:szCs w:val="24"/>
        </w:rPr>
        <w:t>Y</w:t>
      </w:r>
      <w:r w:rsidRPr="004058CC">
        <w:rPr>
          <w:szCs w:val="24"/>
        </w:rPr>
        <w:t>önerge hükümlerini TCDD Taşımacılık A.Ş. Genel Müdürü yürütür.</w:t>
      </w:r>
      <w:bookmarkStart w:id="15" w:name="RANGE!A1:L34"/>
      <w:bookmarkStart w:id="16" w:name="RANGE!A1:N30"/>
      <w:bookmarkEnd w:id="15"/>
      <w:bookmarkEnd w:id="16"/>
    </w:p>
    <w:p w:rsidR="00220817" w:rsidRDefault="00220817" w:rsidP="00C22B8E">
      <w:pPr>
        <w:pStyle w:val="GvdeMetni"/>
        <w:spacing w:before="120" w:after="120"/>
        <w:rPr>
          <w:szCs w:val="24"/>
        </w:rPr>
      </w:pPr>
    </w:p>
    <w:p w:rsidR="00820A5A" w:rsidRDefault="00820A5A" w:rsidP="00220817">
      <w:pPr>
        <w:pStyle w:val="GvdeMetni"/>
        <w:spacing w:before="120" w:after="120"/>
        <w:jc w:val="right"/>
        <w:rPr>
          <w:szCs w:val="24"/>
        </w:rPr>
      </w:pPr>
    </w:p>
    <w:p w:rsidR="00820A5A" w:rsidRDefault="00820A5A" w:rsidP="00220817">
      <w:pPr>
        <w:pStyle w:val="GvdeMetni"/>
        <w:spacing w:before="120" w:after="120"/>
        <w:jc w:val="right"/>
        <w:rPr>
          <w:szCs w:val="24"/>
        </w:rPr>
      </w:pPr>
    </w:p>
    <w:p w:rsidR="00820A5A" w:rsidRDefault="00820A5A" w:rsidP="00220817">
      <w:pPr>
        <w:pStyle w:val="GvdeMetni"/>
        <w:spacing w:before="120" w:after="120"/>
        <w:jc w:val="right"/>
        <w:rPr>
          <w:szCs w:val="24"/>
        </w:rPr>
      </w:pPr>
    </w:p>
    <w:p w:rsidR="00820A5A" w:rsidRDefault="00820A5A" w:rsidP="00220817">
      <w:pPr>
        <w:pStyle w:val="GvdeMetni"/>
        <w:spacing w:before="120" w:after="120"/>
        <w:jc w:val="right"/>
        <w:rPr>
          <w:szCs w:val="24"/>
        </w:rPr>
      </w:pPr>
    </w:p>
    <w:p w:rsidR="00820A5A" w:rsidRDefault="00820A5A" w:rsidP="00220817">
      <w:pPr>
        <w:pStyle w:val="GvdeMetni"/>
        <w:spacing w:before="120" w:after="120"/>
        <w:jc w:val="right"/>
        <w:rPr>
          <w:szCs w:val="24"/>
        </w:rPr>
      </w:pPr>
    </w:p>
    <w:p w:rsidR="00820A5A" w:rsidRDefault="00820A5A" w:rsidP="00220817">
      <w:pPr>
        <w:pStyle w:val="GvdeMetni"/>
        <w:spacing w:before="120" w:after="120"/>
        <w:jc w:val="right"/>
        <w:rPr>
          <w:szCs w:val="24"/>
        </w:rPr>
      </w:pPr>
    </w:p>
    <w:p w:rsidR="00820A5A" w:rsidRDefault="00820A5A" w:rsidP="00220817">
      <w:pPr>
        <w:pStyle w:val="GvdeMetni"/>
        <w:spacing w:before="120" w:after="120"/>
        <w:jc w:val="right"/>
        <w:rPr>
          <w:szCs w:val="24"/>
        </w:rPr>
      </w:pPr>
    </w:p>
    <w:p w:rsidR="00820A5A" w:rsidRDefault="00820A5A" w:rsidP="00220817">
      <w:pPr>
        <w:pStyle w:val="GvdeMetni"/>
        <w:spacing w:before="120" w:after="120"/>
        <w:jc w:val="right"/>
        <w:rPr>
          <w:szCs w:val="24"/>
        </w:rPr>
      </w:pPr>
    </w:p>
    <w:p w:rsidR="00820A5A" w:rsidRDefault="00820A5A" w:rsidP="00220817">
      <w:pPr>
        <w:pStyle w:val="GvdeMetni"/>
        <w:spacing w:before="120" w:after="120"/>
        <w:jc w:val="right"/>
        <w:rPr>
          <w:szCs w:val="24"/>
        </w:rPr>
      </w:pPr>
    </w:p>
    <w:p w:rsidR="00820A5A" w:rsidRDefault="00820A5A" w:rsidP="00220817">
      <w:pPr>
        <w:pStyle w:val="GvdeMetni"/>
        <w:spacing w:before="120" w:after="120"/>
        <w:jc w:val="right"/>
        <w:rPr>
          <w:szCs w:val="24"/>
        </w:rPr>
      </w:pPr>
    </w:p>
    <w:p w:rsidR="00820A5A" w:rsidRDefault="00820A5A" w:rsidP="00220817">
      <w:pPr>
        <w:pStyle w:val="GvdeMetni"/>
        <w:spacing w:before="120" w:after="120"/>
        <w:jc w:val="right"/>
        <w:rPr>
          <w:szCs w:val="24"/>
        </w:rPr>
      </w:pPr>
    </w:p>
    <w:p w:rsidR="00820A5A" w:rsidRDefault="00820A5A" w:rsidP="00220817">
      <w:pPr>
        <w:pStyle w:val="GvdeMetni"/>
        <w:spacing w:before="120" w:after="120"/>
        <w:jc w:val="right"/>
        <w:rPr>
          <w:szCs w:val="24"/>
        </w:rPr>
      </w:pPr>
    </w:p>
    <w:p w:rsidR="00820A5A" w:rsidRDefault="00820A5A" w:rsidP="00220817">
      <w:pPr>
        <w:pStyle w:val="GvdeMetni"/>
        <w:spacing w:before="120" w:after="120"/>
        <w:jc w:val="right"/>
        <w:rPr>
          <w:szCs w:val="24"/>
        </w:rPr>
      </w:pPr>
    </w:p>
    <w:p w:rsidR="00820A5A" w:rsidRDefault="00820A5A" w:rsidP="00220817">
      <w:pPr>
        <w:pStyle w:val="GvdeMetni"/>
        <w:spacing w:before="120" w:after="120"/>
        <w:jc w:val="right"/>
        <w:rPr>
          <w:szCs w:val="24"/>
        </w:rPr>
      </w:pPr>
    </w:p>
    <w:p w:rsidR="00820A5A" w:rsidRDefault="00820A5A" w:rsidP="00220817">
      <w:pPr>
        <w:pStyle w:val="GvdeMetni"/>
        <w:spacing w:before="120" w:after="120"/>
        <w:jc w:val="right"/>
        <w:rPr>
          <w:szCs w:val="24"/>
        </w:rPr>
      </w:pPr>
    </w:p>
    <w:p w:rsidR="00820A5A" w:rsidRDefault="00820A5A" w:rsidP="00220817">
      <w:pPr>
        <w:pStyle w:val="GvdeMetni"/>
        <w:spacing w:before="120" w:after="120"/>
        <w:jc w:val="right"/>
        <w:rPr>
          <w:szCs w:val="24"/>
        </w:rPr>
      </w:pPr>
    </w:p>
    <w:p w:rsidR="00820A5A" w:rsidRDefault="00820A5A" w:rsidP="00220817">
      <w:pPr>
        <w:pStyle w:val="GvdeMetni"/>
        <w:spacing w:before="120" w:after="120"/>
        <w:jc w:val="right"/>
        <w:rPr>
          <w:szCs w:val="24"/>
        </w:rPr>
      </w:pPr>
    </w:p>
    <w:p w:rsidR="00220817" w:rsidRDefault="00220817" w:rsidP="00220817">
      <w:pPr>
        <w:pStyle w:val="GvdeMetni"/>
        <w:spacing w:before="120" w:after="120"/>
        <w:jc w:val="right"/>
        <w:rPr>
          <w:szCs w:val="24"/>
        </w:rPr>
      </w:pPr>
      <w:r>
        <w:rPr>
          <w:szCs w:val="24"/>
        </w:rPr>
        <w:t>Ek-1</w:t>
      </w:r>
    </w:p>
    <w:p w:rsidR="00F44D34" w:rsidRDefault="00F44D34" w:rsidP="00C22B8E">
      <w:pPr>
        <w:pStyle w:val="GvdeMetni"/>
        <w:spacing w:before="120" w:after="120"/>
        <w:rPr>
          <w:szCs w:val="24"/>
        </w:rPr>
      </w:pPr>
      <w:r>
        <w:rPr>
          <w:szCs w:val="24"/>
        </w:rPr>
        <w:t>………………………………….. Usul</w:t>
      </w:r>
      <w:r w:rsidR="00B27B05">
        <w:rPr>
          <w:szCs w:val="24"/>
        </w:rPr>
        <w:t>ü</w:t>
      </w:r>
      <w:r>
        <w:rPr>
          <w:szCs w:val="24"/>
        </w:rPr>
        <w:t xml:space="preserve"> ile Yapılacak İhaleye Teklif Verenlerin Şartnamede Belirtilen Belge Kontrol Tutanağı </w:t>
      </w:r>
    </w:p>
    <w:p w:rsidR="00F44D34" w:rsidRPr="002F0312" w:rsidRDefault="00F44D34" w:rsidP="00C22B8E">
      <w:pPr>
        <w:pStyle w:val="GvdeMetni"/>
        <w:spacing w:before="120" w:after="120"/>
        <w:rPr>
          <w:b/>
          <w:szCs w:val="24"/>
        </w:rPr>
      </w:pPr>
      <w:r w:rsidRPr="002F0312">
        <w:rPr>
          <w:b/>
          <w:szCs w:val="24"/>
        </w:rPr>
        <w:t xml:space="preserve">TCDD Taşımacılık AŞ </w:t>
      </w:r>
    </w:p>
    <w:p w:rsidR="00F44D34" w:rsidRDefault="00F44D34" w:rsidP="00C22B8E">
      <w:pPr>
        <w:pStyle w:val="GvdeMetni"/>
        <w:spacing w:before="120" w:after="120"/>
        <w:rPr>
          <w:b/>
          <w:szCs w:val="24"/>
          <w:u w:val="single"/>
        </w:rPr>
      </w:pPr>
      <w:r w:rsidRPr="00F44D34">
        <w:rPr>
          <w:b/>
          <w:szCs w:val="24"/>
          <w:u w:val="single"/>
        </w:rPr>
        <w:t>İhalenin</w:t>
      </w:r>
    </w:p>
    <w:p w:rsidR="00F44D34" w:rsidRDefault="00F44D34" w:rsidP="00C22B8E">
      <w:pPr>
        <w:pStyle w:val="GvdeMetni"/>
        <w:spacing w:before="120" w:after="120"/>
        <w:rPr>
          <w:b/>
          <w:szCs w:val="24"/>
        </w:rPr>
      </w:pPr>
      <w:r>
        <w:rPr>
          <w:b/>
          <w:szCs w:val="24"/>
        </w:rPr>
        <w:t xml:space="preserve">Konusu </w:t>
      </w:r>
      <w:r>
        <w:rPr>
          <w:b/>
          <w:szCs w:val="24"/>
        </w:rPr>
        <w:tab/>
      </w:r>
      <w:r>
        <w:rPr>
          <w:b/>
          <w:szCs w:val="24"/>
        </w:rPr>
        <w:tab/>
        <w:t>:</w:t>
      </w:r>
    </w:p>
    <w:p w:rsidR="00F44D34" w:rsidRPr="00F44D34" w:rsidRDefault="00F44D34" w:rsidP="00C22B8E">
      <w:pPr>
        <w:pStyle w:val="GvdeMetni"/>
        <w:spacing w:before="120" w:after="120"/>
        <w:rPr>
          <w:b/>
          <w:szCs w:val="24"/>
        </w:rPr>
      </w:pPr>
      <w:r>
        <w:rPr>
          <w:b/>
          <w:szCs w:val="24"/>
        </w:rPr>
        <w:t>Tarihi ve Saati</w:t>
      </w:r>
      <w:r>
        <w:rPr>
          <w:b/>
          <w:szCs w:val="24"/>
        </w:rPr>
        <w:tab/>
        <w:t>:</w:t>
      </w:r>
    </w:p>
    <w:tbl>
      <w:tblPr>
        <w:tblStyle w:val="TabloKlavuzu"/>
        <w:tblW w:w="9782" w:type="dxa"/>
        <w:tblInd w:w="-431" w:type="dxa"/>
        <w:tblLook w:val="04A0" w:firstRow="1" w:lastRow="0" w:firstColumn="1" w:lastColumn="0" w:noHBand="0" w:noVBand="1"/>
      </w:tblPr>
      <w:tblGrid>
        <w:gridCol w:w="763"/>
        <w:gridCol w:w="1627"/>
        <w:gridCol w:w="683"/>
        <w:gridCol w:w="746"/>
        <w:gridCol w:w="746"/>
        <w:gridCol w:w="746"/>
        <w:gridCol w:w="747"/>
        <w:gridCol w:w="747"/>
        <w:gridCol w:w="747"/>
        <w:gridCol w:w="746"/>
        <w:gridCol w:w="801"/>
        <w:gridCol w:w="683"/>
      </w:tblGrid>
      <w:tr w:rsidR="00F7188B" w:rsidRPr="002336E6" w:rsidTr="00924D10">
        <w:tc>
          <w:tcPr>
            <w:tcW w:w="763" w:type="dxa"/>
          </w:tcPr>
          <w:p w:rsidR="00F7188B" w:rsidRPr="0027316C" w:rsidRDefault="00F7188B" w:rsidP="00F44D34">
            <w:pPr>
              <w:pStyle w:val="GvdeMetni"/>
              <w:spacing w:before="120" w:after="120"/>
              <w:jc w:val="center"/>
              <w:rPr>
                <w:b/>
                <w:szCs w:val="24"/>
              </w:rPr>
            </w:pPr>
            <w:r w:rsidRPr="0027316C">
              <w:rPr>
                <w:b/>
                <w:szCs w:val="24"/>
              </w:rPr>
              <w:t>S.No</w:t>
            </w:r>
          </w:p>
        </w:tc>
        <w:tc>
          <w:tcPr>
            <w:tcW w:w="1627" w:type="dxa"/>
          </w:tcPr>
          <w:p w:rsidR="00F7188B" w:rsidRPr="0027316C" w:rsidRDefault="00F7188B" w:rsidP="00F44D34">
            <w:pPr>
              <w:pStyle w:val="GvdeMetni"/>
              <w:spacing w:before="120" w:after="120"/>
              <w:jc w:val="center"/>
              <w:rPr>
                <w:b/>
                <w:sz w:val="20"/>
              </w:rPr>
            </w:pPr>
            <w:r w:rsidRPr="0027316C">
              <w:rPr>
                <w:b/>
                <w:sz w:val="20"/>
              </w:rPr>
              <w:t>İhaleye Katılan Kişi/Kuruluş</w:t>
            </w:r>
          </w:p>
          <w:p w:rsidR="00F7188B" w:rsidRPr="0027316C" w:rsidRDefault="00F7188B" w:rsidP="00F44D34">
            <w:pPr>
              <w:pStyle w:val="GvdeMetni"/>
              <w:spacing w:before="120" w:after="120"/>
              <w:jc w:val="center"/>
              <w:rPr>
                <w:b/>
                <w:sz w:val="20"/>
              </w:rPr>
            </w:pPr>
            <w:r w:rsidRPr="0027316C">
              <w:rPr>
                <w:b/>
                <w:sz w:val="20"/>
              </w:rPr>
              <w:t>Adı</w:t>
            </w:r>
          </w:p>
        </w:tc>
        <w:tc>
          <w:tcPr>
            <w:tcW w:w="683" w:type="dxa"/>
          </w:tcPr>
          <w:p w:rsidR="00F7188B" w:rsidRPr="0027316C" w:rsidRDefault="00F7188B" w:rsidP="00F44D34">
            <w:pPr>
              <w:pStyle w:val="GvdeMetni"/>
              <w:spacing w:before="120" w:after="120"/>
              <w:rPr>
                <w:b/>
                <w:sz w:val="20"/>
              </w:rPr>
            </w:pPr>
            <w:r w:rsidRPr="0027316C">
              <w:rPr>
                <w:b/>
                <w:sz w:val="20"/>
              </w:rPr>
              <w:t>Belge</w:t>
            </w:r>
          </w:p>
          <w:p w:rsidR="00F7188B" w:rsidRPr="0027316C" w:rsidRDefault="00F7188B" w:rsidP="00F44D34">
            <w:pPr>
              <w:pStyle w:val="GvdeMetni"/>
              <w:spacing w:before="120" w:after="120"/>
              <w:jc w:val="center"/>
              <w:rPr>
                <w:b/>
                <w:sz w:val="20"/>
              </w:rPr>
            </w:pPr>
            <w:r w:rsidRPr="0027316C">
              <w:rPr>
                <w:b/>
                <w:sz w:val="20"/>
              </w:rPr>
              <w:t>1</w:t>
            </w:r>
          </w:p>
        </w:tc>
        <w:tc>
          <w:tcPr>
            <w:tcW w:w="746" w:type="dxa"/>
          </w:tcPr>
          <w:p w:rsidR="00F7188B" w:rsidRPr="0027316C" w:rsidRDefault="00F7188B" w:rsidP="00F44D34">
            <w:pPr>
              <w:pStyle w:val="GvdeMetni"/>
              <w:spacing w:before="120" w:after="120"/>
              <w:rPr>
                <w:b/>
                <w:sz w:val="20"/>
              </w:rPr>
            </w:pPr>
            <w:r w:rsidRPr="0027316C">
              <w:rPr>
                <w:b/>
                <w:sz w:val="20"/>
              </w:rPr>
              <w:t>Belge</w:t>
            </w:r>
          </w:p>
          <w:p w:rsidR="00F7188B" w:rsidRPr="0027316C" w:rsidRDefault="00F7188B" w:rsidP="00F44D34">
            <w:pPr>
              <w:pStyle w:val="GvdeMetni"/>
              <w:spacing w:before="120" w:after="120"/>
              <w:jc w:val="center"/>
              <w:rPr>
                <w:b/>
                <w:sz w:val="20"/>
              </w:rPr>
            </w:pPr>
            <w:r w:rsidRPr="0027316C">
              <w:rPr>
                <w:b/>
                <w:sz w:val="20"/>
              </w:rPr>
              <w:t>2</w:t>
            </w:r>
          </w:p>
        </w:tc>
        <w:tc>
          <w:tcPr>
            <w:tcW w:w="746" w:type="dxa"/>
          </w:tcPr>
          <w:p w:rsidR="00F7188B" w:rsidRPr="0027316C" w:rsidRDefault="00F7188B" w:rsidP="00F44D34">
            <w:pPr>
              <w:pStyle w:val="GvdeMetni"/>
              <w:spacing w:before="120" w:after="120"/>
              <w:rPr>
                <w:b/>
                <w:sz w:val="20"/>
              </w:rPr>
            </w:pPr>
            <w:r w:rsidRPr="0027316C">
              <w:rPr>
                <w:b/>
                <w:sz w:val="20"/>
              </w:rPr>
              <w:t>Belge</w:t>
            </w:r>
          </w:p>
          <w:p w:rsidR="00F7188B" w:rsidRPr="0027316C" w:rsidRDefault="00F7188B" w:rsidP="00F44D34">
            <w:pPr>
              <w:pStyle w:val="GvdeMetni"/>
              <w:spacing w:before="120" w:after="120"/>
              <w:jc w:val="center"/>
              <w:rPr>
                <w:b/>
                <w:sz w:val="20"/>
              </w:rPr>
            </w:pPr>
            <w:r w:rsidRPr="0027316C">
              <w:rPr>
                <w:b/>
                <w:sz w:val="20"/>
              </w:rPr>
              <w:t>3</w:t>
            </w:r>
          </w:p>
        </w:tc>
        <w:tc>
          <w:tcPr>
            <w:tcW w:w="746" w:type="dxa"/>
          </w:tcPr>
          <w:p w:rsidR="00F7188B" w:rsidRPr="0027316C" w:rsidRDefault="00F7188B" w:rsidP="00F44D34">
            <w:pPr>
              <w:pStyle w:val="GvdeMetni"/>
              <w:spacing w:before="120" w:after="120"/>
              <w:rPr>
                <w:b/>
                <w:sz w:val="20"/>
              </w:rPr>
            </w:pPr>
            <w:r w:rsidRPr="0027316C">
              <w:rPr>
                <w:b/>
                <w:sz w:val="20"/>
              </w:rPr>
              <w:t>Belge</w:t>
            </w:r>
          </w:p>
          <w:p w:rsidR="00F7188B" w:rsidRPr="0027316C" w:rsidRDefault="00F7188B" w:rsidP="00F44D34">
            <w:pPr>
              <w:pStyle w:val="GvdeMetni"/>
              <w:spacing w:before="120" w:after="120"/>
              <w:jc w:val="center"/>
              <w:rPr>
                <w:b/>
                <w:sz w:val="20"/>
              </w:rPr>
            </w:pPr>
            <w:r w:rsidRPr="0027316C">
              <w:rPr>
                <w:b/>
                <w:sz w:val="20"/>
              </w:rPr>
              <w:t>4</w:t>
            </w:r>
          </w:p>
        </w:tc>
        <w:tc>
          <w:tcPr>
            <w:tcW w:w="747" w:type="dxa"/>
          </w:tcPr>
          <w:p w:rsidR="00F7188B" w:rsidRPr="0027316C" w:rsidRDefault="00F7188B" w:rsidP="00F44D34">
            <w:pPr>
              <w:pStyle w:val="GvdeMetni"/>
              <w:spacing w:before="120" w:after="120"/>
              <w:rPr>
                <w:b/>
                <w:sz w:val="20"/>
              </w:rPr>
            </w:pPr>
            <w:r w:rsidRPr="0027316C">
              <w:rPr>
                <w:b/>
                <w:sz w:val="20"/>
              </w:rPr>
              <w:t>Belge</w:t>
            </w:r>
          </w:p>
          <w:p w:rsidR="00F7188B" w:rsidRPr="0027316C" w:rsidRDefault="00F7188B" w:rsidP="00F44D34">
            <w:pPr>
              <w:pStyle w:val="GvdeMetni"/>
              <w:spacing w:before="120" w:after="120"/>
              <w:jc w:val="center"/>
              <w:rPr>
                <w:b/>
                <w:sz w:val="20"/>
              </w:rPr>
            </w:pPr>
            <w:r w:rsidRPr="0027316C">
              <w:rPr>
                <w:b/>
                <w:sz w:val="20"/>
              </w:rPr>
              <w:t>5</w:t>
            </w:r>
          </w:p>
        </w:tc>
        <w:tc>
          <w:tcPr>
            <w:tcW w:w="747" w:type="dxa"/>
          </w:tcPr>
          <w:p w:rsidR="00F7188B" w:rsidRPr="0027316C" w:rsidRDefault="00F7188B" w:rsidP="00F44D34">
            <w:pPr>
              <w:pStyle w:val="GvdeMetni"/>
              <w:spacing w:before="120" w:after="120"/>
              <w:rPr>
                <w:b/>
                <w:sz w:val="20"/>
              </w:rPr>
            </w:pPr>
            <w:r w:rsidRPr="0027316C">
              <w:rPr>
                <w:b/>
                <w:sz w:val="20"/>
              </w:rPr>
              <w:t>Belge</w:t>
            </w:r>
          </w:p>
          <w:p w:rsidR="00F7188B" w:rsidRPr="0027316C" w:rsidRDefault="00F7188B" w:rsidP="00F44D34">
            <w:pPr>
              <w:pStyle w:val="GvdeMetni"/>
              <w:spacing w:before="120" w:after="120"/>
              <w:jc w:val="center"/>
              <w:rPr>
                <w:b/>
                <w:sz w:val="20"/>
              </w:rPr>
            </w:pPr>
            <w:r w:rsidRPr="0027316C">
              <w:rPr>
                <w:b/>
                <w:sz w:val="20"/>
              </w:rPr>
              <w:t>6</w:t>
            </w:r>
          </w:p>
        </w:tc>
        <w:tc>
          <w:tcPr>
            <w:tcW w:w="747" w:type="dxa"/>
          </w:tcPr>
          <w:p w:rsidR="00F7188B" w:rsidRPr="0027316C" w:rsidRDefault="00F7188B" w:rsidP="00F44D34">
            <w:pPr>
              <w:pStyle w:val="GvdeMetni"/>
              <w:spacing w:before="120" w:after="120"/>
              <w:rPr>
                <w:b/>
                <w:sz w:val="20"/>
              </w:rPr>
            </w:pPr>
            <w:r w:rsidRPr="0027316C">
              <w:rPr>
                <w:b/>
                <w:sz w:val="20"/>
              </w:rPr>
              <w:t>Belge</w:t>
            </w:r>
          </w:p>
          <w:p w:rsidR="00F7188B" w:rsidRPr="0027316C" w:rsidRDefault="00F7188B" w:rsidP="00F44D34">
            <w:pPr>
              <w:pStyle w:val="GvdeMetni"/>
              <w:spacing w:before="120" w:after="120"/>
              <w:jc w:val="center"/>
              <w:rPr>
                <w:b/>
                <w:sz w:val="20"/>
              </w:rPr>
            </w:pPr>
            <w:r w:rsidRPr="0027316C">
              <w:rPr>
                <w:b/>
                <w:sz w:val="20"/>
              </w:rPr>
              <w:t>7</w:t>
            </w:r>
          </w:p>
        </w:tc>
        <w:tc>
          <w:tcPr>
            <w:tcW w:w="746" w:type="dxa"/>
          </w:tcPr>
          <w:p w:rsidR="00F7188B" w:rsidRPr="0027316C" w:rsidRDefault="00F7188B" w:rsidP="00F44D34">
            <w:pPr>
              <w:pStyle w:val="GvdeMetni"/>
              <w:spacing w:before="120" w:after="120"/>
              <w:rPr>
                <w:b/>
                <w:sz w:val="20"/>
              </w:rPr>
            </w:pPr>
            <w:r w:rsidRPr="0027316C">
              <w:rPr>
                <w:b/>
                <w:sz w:val="20"/>
              </w:rPr>
              <w:t>Belge</w:t>
            </w:r>
          </w:p>
          <w:p w:rsidR="00F7188B" w:rsidRPr="0027316C" w:rsidRDefault="00F7188B" w:rsidP="00F44D34">
            <w:pPr>
              <w:pStyle w:val="GvdeMetni"/>
              <w:spacing w:before="120" w:after="120"/>
              <w:jc w:val="center"/>
              <w:rPr>
                <w:b/>
                <w:sz w:val="20"/>
              </w:rPr>
            </w:pPr>
            <w:r w:rsidRPr="0027316C">
              <w:rPr>
                <w:b/>
                <w:sz w:val="20"/>
              </w:rPr>
              <w:t>8</w:t>
            </w:r>
          </w:p>
        </w:tc>
        <w:tc>
          <w:tcPr>
            <w:tcW w:w="801" w:type="dxa"/>
          </w:tcPr>
          <w:p w:rsidR="00F7188B" w:rsidRPr="0027316C" w:rsidRDefault="00F7188B" w:rsidP="00F44D34">
            <w:pPr>
              <w:pStyle w:val="GvdeMetni"/>
              <w:spacing w:before="120" w:after="120"/>
              <w:rPr>
                <w:b/>
                <w:sz w:val="20"/>
              </w:rPr>
            </w:pPr>
            <w:r w:rsidRPr="0027316C">
              <w:rPr>
                <w:b/>
                <w:sz w:val="20"/>
              </w:rPr>
              <w:t>Belge</w:t>
            </w:r>
          </w:p>
          <w:p w:rsidR="00F7188B" w:rsidRPr="0027316C" w:rsidRDefault="00F7188B" w:rsidP="00F44D34">
            <w:pPr>
              <w:pStyle w:val="GvdeMetni"/>
              <w:spacing w:before="120" w:after="120"/>
              <w:jc w:val="center"/>
              <w:rPr>
                <w:b/>
                <w:sz w:val="20"/>
              </w:rPr>
            </w:pPr>
            <w:r w:rsidRPr="0027316C">
              <w:rPr>
                <w:b/>
                <w:sz w:val="20"/>
              </w:rPr>
              <w:t>9</w:t>
            </w:r>
          </w:p>
        </w:tc>
        <w:tc>
          <w:tcPr>
            <w:tcW w:w="683" w:type="dxa"/>
          </w:tcPr>
          <w:p w:rsidR="002F0312" w:rsidRPr="0027316C" w:rsidRDefault="002F0312" w:rsidP="002F0312">
            <w:pPr>
              <w:pStyle w:val="GvdeMetni"/>
              <w:spacing w:before="120" w:after="120"/>
              <w:rPr>
                <w:b/>
                <w:sz w:val="20"/>
              </w:rPr>
            </w:pPr>
            <w:r w:rsidRPr="0027316C">
              <w:rPr>
                <w:b/>
                <w:sz w:val="20"/>
              </w:rPr>
              <w:t>Belge</w:t>
            </w:r>
          </w:p>
          <w:p w:rsidR="00F7188B" w:rsidRPr="0027316C" w:rsidRDefault="002F0312" w:rsidP="002F0312">
            <w:pPr>
              <w:pStyle w:val="GvdeMetni"/>
              <w:spacing w:before="120" w:after="120"/>
              <w:jc w:val="center"/>
              <w:rPr>
                <w:b/>
                <w:sz w:val="20"/>
              </w:rPr>
            </w:pPr>
            <w:r w:rsidRPr="0027316C">
              <w:rPr>
                <w:b/>
                <w:sz w:val="20"/>
              </w:rPr>
              <w:t>10</w:t>
            </w:r>
          </w:p>
        </w:tc>
      </w:tr>
      <w:tr w:rsidR="00F7188B" w:rsidRPr="002F0312" w:rsidTr="00924D10">
        <w:trPr>
          <w:trHeight w:val="301"/>
        </w:trPr>
        <w:tc>
          <w:tcPr>
            <w:tcW w:w="763" w:type="dxa"/>
          </w:tcPr>
          <w:p w:rsidR="00F7188B" w:rsidRPr="0027316C" w:rsidRDefault="002F0312" w:rsidP="00C22B8E">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1</w:t>
            </w:r>
          </w:p>
        </w:tc>
        <w:tc>
          <w:tcPr>
            <w:tcW w:w="162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801"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r>
      <w:tr w:rsidR="00F7188B" w:rsidRPr="002F0312" w:rsidTr="00924D10">
        <w:trPr>
          <w:trHeight w:val="420"/>
        </w:trPr>
        <w:tc>
          <w:tcPr>
            <w:tcW w:w="763" w:type="dxa"/>
          </w:tcPr>
          <w:p w:rsidR="00F7188B" w:rsidRPr="0027316C" w:rsidRDefault="002F0312" w:rsidP="00C22B8E">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2</w:t>
            </w:r>
          </w:p>
        </w:tc>
        <w:tc>
          <w:tcPr>
            <w:tcW w:w="162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801"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r>
      <w:tr w:rsidR="00F7188B" w:rsidRPr="002F0312" w:rsidTr="00924D10">
        <w:tc>
          <w:tcPr>
            <w:tcW w:w="763" w:type="dxa"/>
          </w:tcPr>
          <w:p w:rsidR="00F7188B" w:rsidRPr="0027316C" w:rsidRDefault="002F0312" w:rsidP="00C22B8E">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3</w:t>
            </w:r>
          </w:p>
        </w:tc>
        <w:tc>
          <w:tcPr>
            <w:tcW w:w="162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801"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r>
      <w:tr w:rsidR="00F7188B" w:rsidRPr="002F0312" w:rsidTr="00924D10">
        <w:tc>
          <w:tcPr>
            <w:tcW w:w="763" w:type="dxa"/>
          </w:tcPr>
          <w:p w:rsidR="00F7188B" w:rsidRPr="0027316C" w:rsidRDefault="002F0312" w:rsidP="00C22B8E">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4</w:t>
            </w:r>
          </w:p>
        </w:tc>
        <w:tc>
          <w:tcPr>
            <w:tcW w:w="162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801"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r>
      <w:tr w:rsidR="00F7188B" w:rsidRPr="002F0312" w:rsidTr="00924D10">
        <w:tc>
          <w:tcPr>
            <w:tcW w:w="763" w:type="dxa"/>
          </w:tcPr>
          <w:p w:rsidR="00F7188B" w:rsidRPr="0027316C" w:rsidRDefault="002F0312" w:rsidP="00C22B8E">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5</w:t>
            </w:r>
          </w:p>
        </w:tc>
        <w:tc>
          <w:tcPr>
            <w:tcW w:w="162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801"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r>
      <w:tr w:rsidR="00F7188B" w:rsidRPr="002F0312" w:rsidTr="00924D10">
        <w:tc>
          <w:tcPr>
            <w:tcW w:w="763" w:type="dxa"/>
          </w:tcPr>
          <w:p w:rsidR="00F7188B" w:rsidRPr="0027316C" w:rsidRDefault="002F0312" w:rsidP="00C22B8E">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6</w:t>
            </w:r>
          </w:p>
        </w:tc>
        <w:tc>
          <w:tcPr>
            <w:tcW w:w="162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801"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r>
      <w:tr w:rsidR="00F7188B" w:rsidRPr="002F0312" w:rsidTr="00924D10">
        <w:tc>
          <w:tcPr>
            <w:tcW w:w="763" w:type="dxa"/>
          </w:tcPr>
          <w:p w:rsidR="00F7188B" w:rsidRPr="0027316C" w:rsidRDefault="002F0312" w:rsidP="00C22B8E">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7</w:t>
            </w:r>
          </w:p>
        </w:tc>
        <w:tc>
          <w:tcPr>
            <w:tcW w:w="162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801"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r>
      <w:tr w:rsidR="00F7188B" w:rsidRPr="002F0312" w:rsidTr="00924D10">
        <w:tc>
          <w:tcPr>
            <w:tcW w:w="763" w:type="dxa"/>
          </w:tcPr>
          <w:p w:rsidR="00F7188B" w:rsidRPr="0027316C" w:rsidRDefault="002F0312" w:rsidP="00C22B8E">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8</w:t>
            </w:r>
          </w:p>
        </w:tc>
        <w:tc>
          <w:tcPr>
            <w:tcW w:w="162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801"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r>
      <w:tr w:rsidR="00F7188B" w:rsidRPr="002F0312" w:rsidTr="00924D10">
        <w:tc>
          <w:tcPr>
            <w:tcW w:w="763" w:type="dxa"/>
          </w:tcPr>
          <w:p w:rsidR="00F7188B" w:rsidRPr="0027316C" w:rsidRDefault="002F0312" w:rsidP="00C22B8E">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9</w:t>
            </w:r>
          </w:p>
        </w:tc>
        <w:tc>
          <w:tcPr>
            <w:tcW w:w="162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801"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r>
      <w:tr w:rsidR="00F7188B" w:rsidRPr="002F0312" w:rsidTr="00924D10">
        <w:trPr>
          <w:trHeight w:val="255"/>
        </w:trPr>
        <w:tc>
          <w:tcPr>
            <w:tcW w:w="763" w:type="dxa"/>
          </w:tcPr>
          <w:p w:rsidR="00F7188B" w:rsidRPr="0027316C" w:rsidRDefault="002F0312" w:rsidP="00C22B8E">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10</w:t>
            </w:r>
          </w:p>
        </w:tc>
        <w:tc>
          <w:tcPr>
            <w:tcW w:w="162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7" w:type="dxa"/>
          </w:tcPr>
          <w:p w:rsidR="00F7188B" w:rsidRPr="002F0312" w:rsidRDefault="00F7188B" w:rsidP="00C22B8E">
            <w:pPr>
              <w:pStyle w:val="GvdeMetni"/>
              <w:spacing w:before="120" w:after="120"/>
              <w:rPr>
                <w:rFonts w:asciiTheme="majorHAnsi" w:hAnsiTheme="majorHAnsi" w:cstheme="majorHAnsi"/>
                <w:sz w:val="18"/>
                <w:szCs w:val="18"/>
              </w:rPr>
            </w:pPr>
          </w:p>
        </w:tc>
        <w:tc>
          <w:tcPr>
            <w:tcW w:w="746" w:type="dxa"/>
          </w:tcPr>
          <w:p w:rsidR="00F7188B" w:rsidRPr="002F0312" w:rsidRDefault="00F7188B" w:rsidP="00C22B8E">
            <w:pPr>
              <w:pStyle w:val="GvdeMetni"/>
              <w:spacing w:before="120" w:after="120"/>
              <w:rPr>
                <w:rFonts w:asciiTheme="majorHAnsi" w:hAnsiTheme="majorHAnsi" w:cstheme="majorHAnsi"/>
                <w:sz w:val="18"/>
                <w:szCs w:val="18"/>
              </w:rPr>
            </w:pPr>
          </w:p>
        </w:tc>
        <w:tc>
          <w:tcPr>
            <w:tcW w:w="801" w:type="dxa"/>
          </w:tcPr>
          <w:p w:rsidR="00F7188B" w:rsidRPr="002F0312" w:rsidRDefault="00F7188B" w:rsidP="00C22B8E">
            <w:pPr>
              <w:pStyle w:val="GvdeMetni"/>
              <w:spacing w:before="120" w:after="120"/>
              <w:rPr>
                <w:rFonts w:asciiTheme="majorHAnsi" w:hAnsiTheme="majorHAnsi" w:cstheme="majorHAnsi"/>
                <w:sz w:val="18"/>
                <w:szCs w:val="18"/>
              </w:rPr>
            </w:pPr>
          </w:p>
        </w:tc>
        <w:tc>
          <w:tcPr>
            <w:tcW w:w="683" w:type="dxa"/>
          </w:tcPr>
          <w:p w:rsidR="00F7188B" w:rsidRPr="002F0312" w:rsidRDefault="00F7188B" w:rsidP="00C22B8E">
            <w:pPr>
              <w:pStyle w:val="GvdeMetni"/>
              <w:spacing w:before="120" w:after="120"/>
              <w:rPr>
                <w:rFonts w:asciiTheme="majorHAnsi" w:hAnsiTheme="majorHAnsi" w:cstheme="majorHAnsi"/>
                <w:sz w:val="18"/>
                <w:szCs w:val="18"/>
              </w:rPr>
            </w:pPr>
          </w:p>
        </w:tc>
      </w:tr>
      <w:tr w:rsidR="00F7188B" w:rsidTr="00924D10">
        <w:tc>
          <w:tcPr>
            <w:tcW w:w="763" w:type="dxa"/>
          </w:tcPr>
          <w:p w:rsidR="00F7188B" w:rsidRPr="0027316C" w:rsidRDefault="002F0312" w:rsidP="00C22B8E">
            <w:pPr>
              <w:pStyle w:val="GvdeMetni"/>
              <w:spacing w:before="120" w:after="120"/>
              <w:rPr>
                <w:b/>
                <w:sz w:val="18"/>
                <w:szCs w:val="18"/>
              </w:rPr>
            </w:pPr>
            <w:r w:rsidRPr="0027316C">
              <w:rPr>
                <w:b/>
                <w:sz w:val="18"/>
                <w:szCs w:val="18"/>
              </w:rPr>
              <w:t>11</w:t>
            </w:r>
          </w:p>
        </w:tc>
        <w:tc>
          <w:tcPr>
            <w:tcW w:w="1627" w:type="dxa"/>
          </w:tcPr>
          <w:p w:rsidR="00F7188B" w:rsidRPr="002F0312" w:rsidRDefault="00F7188B" w:rsidP="00C22B8E">
            <w:pPr>
              <w:pStyle w:val="GvdeMetni"/>
              <w:spacing w:before="120" w:after="120"/>
              <w:rPr>
                <w:sz w:val="18"/>
                <w:szCs w:val="18"/>
              </w:rPr>
            </w:pPr>
          </w:p>
        </w:tc>
        <w:tc>
          <w:tcPr>
            <w:tcW w:w="683" w:type="dxa"/>
          </w:tcPr>
          <w:p w:rsidR="00F7188B" w:rsidRPr="002F0312" w:rsidRDefault="00F7188B" w:rsidP="00C22B8E">
            <w:pPr>
              <w:pStyle w:val="GvdeMetni"/>
              <w:spacing w:before="120" w:after="120"/>
              <w:rPr>
                <w:sz w:val="18"/>
                <w:szCs w:val="18"/>
              </w:rPr>
            </w:pPr>
          </w:p>
        </w:tc>
        <w:tc>
          <w:tcPr>
            <w:tcW w:w="746" w:type="dxa"/>
          </w:tcPr>
          <w:p w:rsidR="00F7188B" w:rsidRPr="002F0312" w:rsidRDefault="00F7188B" w:rsidP="00C22B8E">
            <w:pPr>
              <w:pStyle w:val="GvdeMetni"/>
              <w:spacing w:before="120" w:after="120"/>
              <w:rPr>
                <w:sz w:val="18"/>
                <w:szCs w:val="18"/>
              </w:rPr>
            </w:pPr>
          </w:p>
        </w:tc>
        <w:tc>
          <w:tcPr>
            <w:tcW w:w="746" w:type="dxa"/>
          </w:tcPr>
          <w:p w:rsidR="00F7188B" w:rsidRPr="002F0312" w:rsidRDefault="00F7188B" w:rsidP="00C22B8E">
            <w:pPr>
              <w:pStyle w:val="GvdeMetni"/>
              <w:spacing w:before="120" w:after="120"/>
              <w:rPr>
                <w:sz w:val="18"/>
                <w:szCs w:val="18"/>
              </w:rPr>
            </w:pPr>
          </w:p>
        </w:tc>
        <w:tc>
          <w:tcPr>
            <w:tcW w:w="746" w:type="dxa"/>
          </w:tcPr>
          <w:p w:rsidR="00F7188B" w:rsidRPr="002F0312" w:rsidRDefault="00F7188B" w:rsidP="00C22B8E">
            <w:pPr>
              <w:pStyle w:val="GvdeMetni"/>
              <w:spacing w:before="120" w:after="120"/>
              <w:rPr>
                <w:sz w:val="18"/>
                <w:szCs w:val="18"/>
              </w:rPr>
            </w:pPr>
          </w:p>
        </w:tc>
        <w:tc>
          <w:tcPr>
            <w:tcW w:w="747" w:type="dxa"/>
          </w:tcPr>
          <w:p w:rsidR="00F7188B" w:rsidRPr="002F0312" w:rsidRDefault="00F7188B" w:rsidP="00C22B8E">
            <w:pPr>
              <w:pStyle w:val="GvdeMetni"/>
              <w:spacing w:before="120" w:after="120"/>
              <w:rPr>
                <w:sz w:val="18"/>
                <w:szCs w:val="18"/>
              </w:rPr>
            </w:pPr>
          </w:p>
        </w:tc>
        <w:tc>
          <w:tcPr>
            <w:tcW w:w="747" w:type="dxa"/>
          </w:tcPr>
          <w:p w:rsidR="00F7188B" w:rsidRPr="002F0312" w:rsidRDefault="00F7188B" w:rsidP="00C22B8E">
            <w:pPr>
              <w:pStyle w:val="GvdeMetni"/>
              <w:spacing w:before="120" w:after="120"/>
              <w:rPr>
                <w:sz w:val="18"/>
                <w:szCs w:val="18"/>
              </w:rPr>
            </w:pPr>
          </w:p>
        </w:tc>
        <w:tc>
          <w:tcPr>
            <w:tcW w:w="747" w:type="dxa"/>
          </w:tcPr>
          <w:p w:rsidR="00F7188B" w:rsidRPr="002F0312" w:rsidRDefault="00F7188B" w:rsidP="00C22B8E">
            <w:pPr>
              <w:pStyle w:val="GvdeMetni"/>
              <w:spacing w:before="120" w:after="120"/>
              <w:rPr>
                <w:sz w:val="18"/>
                <w:szCs w:val="18"/>
              </w:rPr>
            </w:pPr>
          </w:p>
        </w:tc>
        <w:tc>
          <w:tcPr>
            <w:tcW w:w="746" w:type="dxa"/>
          </w:tcPr>
          <w:p w:rsidR="00F7188B" w:rsidRPr="002F0312" w:rsidRDefault="00F7188B" w:rsidP="00C22B8E">
            <w:pPr>
              <w:pStyle w:val="GvdeMetni"/>
              <w:spacing w:before="120" w:after="120"/>
              <w:rPr>
                <w:sz w:val="18"/>
                <w:szCs w:val="18"/>
              </w:rPr>
            </w:pPr>
          </w:p>
        </w:tc>
        <w:tc>
          <w:tcPr>
            <w:tcW w:w="801" w:type="dxa"/>
          </w:tcPr>
          <w:p w:rsidR="00F7188B" w:rsidRPr="002F0312" w:rsidRDefault="00F7188B" w:rsidP="00C22B8E">
            <w:pPr>
              <w:pStyle w:val="GvdeMetni"/>
              <w:spacing w:before="120" w:after="120"/>
              <w:rPr>
                <w:sz w:val="18"/>
                <w:szCs w:val="18"/>
              </w:rPr>
            </w:pPr>
          </w:p>
        </w:tc>
        <w:tc>
          <w:tcPr>
            <w:tcW w:w="683" w:type="dxa"/>
          </w:tcPr>
          <w:p w:rsidR="00F7188B" w:rsidRPr="002F0312" w:rsidRDefault="00F7188B" w:rsidP="00C22B8E">
            <w:pPr>
              <w:pStyle w:val="GvdeMetni"/>
              <w:spacing w:before="120" w:after="120"/>
              <w:rPr>
                <w:sz w:val="18"/>
                <w:szCs w:val="18"/>
              </w:rPr>
            </w:pPr>
          </w:p>
        </w:tc>
      </w:tr>
      <w:tr w:rsidR="00F7188B" w:rsidTr="00924D10">
        <w:tc>
          <w:tcPr>
            <w:tcW w:w="763" w:type="dxa"/>
          </w:tcPr>
          <w:p w:rsidR="00F7188B" w:rsidRPr="0027316C" w:rsidRDefault="002F0312" w:rsidP="00C22B8E">
            <w:pPr>
              <w:pStyle w:val="GvdeMetni"/>
              <w:spacing w:before="120" w:after="120"/>
              <w:rPr>
                <w:b/>
                <w:sz w:val="18"/>
                <w:szCs w:val="18"/>
              </w:rPr>
            </w:pPr>
            <w:r w:rsidRPr="0027316C">
              <w:rPr>
                <w:b/>
                <w:sz w:val="18"/>
                <w:szCs w:val="18"/>
              </w:rPr>
              <w:t>12</w:t>
            </w:r>
          </w:p>
        </w:tc>
        <w:tc>
          <w:tcPr>
            <w:tcW w:w="1627" w:type="dxa"/>
          </w:tcPr>
          <w:p w:rsidR="00F7188B" w:rsidRPr="002F0312" w:rsidRDefault="00F7188B" w:rsidP="00C22B8E">
            <w:pPr>
              <w:pStyle w:val="GvdeMetni"/>
              <w:spacing w:before="120" w:after="120"/>
              <w:rPr>
                <w:sz w:val="18"/>
                <w:szCs w:val="18"/>
              </w:rPr>
            </w:pPr>
          </w:p>
        </w:tc>
        <w:tc>
          <w:tcPr>
            <w:tcW w:w="683" w:type="dxa"/>
          </w:tcPr>
          <w:p w:rsidR="00F7188B" w:rsidRPr="002F0312" w:rsidRDefault="00F7188B" w:rsidP="00C22B8E">
            <w:pPr>
              <w:pStyle w:val="GvdeMetni"/>
              <w:spacing w:before="120" w:after="120"/>
              <w:rPr>
                <w:sz w:val="18"/>
                <w:szCs w:val="18"/>
              </w:rPr>
            </w:pPr>
          </w:p>
        </w:tc>
        <w:tc>
          <w:tcPr>
            <w:tcW w:w="746" w:type="dxa"/>
          </w:tcPr>
          <w:p w:rsidR="00F7188B" w:rsidRPr="002F0312" w:rsidRDefault="00F7188B" w:rsidP="00C22B8E">
            <w:pPr>
              <w:pStyle w:val="GvdeMetni"/>
              <w:spacing w:before="120" w:after="120"/>
              <w:rPr>
                <w:sz w:val="18"/>
                <w:szCs w:val="18"/>
              </w:rPr>
            </w:pPr>
          </w:p>
        </w:tc>
        <w:tc>
          <w:tcPr>
            <w:tcW w:w="746" w:type="dxa"/>
          </w:tcPr>
          <w:p w:rsidR="00F7188B" w:rsidRPr="002F0312" w:rsidRDefault="00F7188B" w:rsidP="00C22B8E">
            <w:pPr>
              <w:pStyle w:val="GvdeMetni"/>
              <w:spacing w:before="120" w:after="120"/>
              <w:rPr>
                <w:sz w:val="18"/>
                <w:szCs w:val="18"/>
              </w:rPr>
            </w:pPr>
          </w:p>
        </w:tc>
        <w:tc>
          <w:tcPr>
            <w:tcW w:w="746" w:type="dxa"/>
          </w:tcPr>
          <w:p w:rsidR="00F7188B" w:rsidRPr="002F0312" w:rsidRDefault="00F7188B" w:rsidP="00C22B8E">
            <w:pPr>
              <w:pStyle w:val="GvdeMetni"/>
              <w:spacing w:before="120" w:after="120"/>
              <w:rPr>
                <w:sz w:val="18"/>
                <w:szCs w:val="18"/>
              </w:rPr>
            </w:pPr>
          </w:p>
        </w:tc>
        <w:tc>
          <w:tcPr>
            <w:tcW w:w="747" w:type="dxa"/>
          </w:tcPr>
          <w:p w:rsidR="00F7188B" w:rsidRPr="002F0312" w:rsidRDefault="00F7188B" w:rsidP="00C22B8E">
            <w:pPr>
              <w:pStyle w:val="GvdeMetni"/>
              <w:spacing w:before="120" w:after="120"/>
              <w:rPr>
                <w:sz w:val="18"/>
                <w:szCs w:val="18"/>
              </w:rPr>
            </w:pPr>
          </w:p>
        </w:tc>
        <w:tc>
          <w:tcPr>
            <w:tcW w:w="747" w:type="dxa"/>
          </w:tcPr>
          <w:p w:rsidR="00F7188B" w:rsidRPr="002F0312" w:rsidRDefault="00F7188B" w:rsidP="00C22B8E">
            <w:pPr>
              <w:pStyle w:val="GvdeMetni"/>
              <w:spacing w:before="120" w:after="120"/>
              <w:rPr>
                <w:sz w:val="18"/>
                <w:szCs w:val="18"/>
              </w:rPr>
            </w:pPr>
          </w:p>
        </w:tc>
        <w:tc>
          <w:tcPr>
            <w:tcW w:w="747" w:type="dxa"/>
          </w:tcPr>
          <w:p w:rsidR="00F7188B" w:rsidRPr="002F0312" w:rsidRDefault="00F7188B" w:rsidP="00C22B8E">
            <w:pPr>
              <w:pStyle w:val="GvdeMetni"/>
              <w:spacing w:before="120" w:after="120"/>
              <w:rPr>
                <w:sz w:val="18"/>
                <w:szCs w:val="18"/>
              </w:rPr>
            </w:pPr>
          </w:p>
        </w:tc>
        <w:tc>
          <w:tcPr>
            <w:tcW w:w="746" w:type="dxa"/>
          </w:tcPr>
          <w:p w:rsidR="00F7188B" w:rsidRPr="002F0312" w:rsidRDefault="00F7188B" w:rsidP="00C22B8E">
            <w:pPr>
              <w:pStyle w:val="GvdeMetni"/>
              <w:spacing w:before="120" w:after="120"/>
              <w:rPr>
                <w:sz w:val="18"/>
                <w:szCs w:val="18"/>
              </w:rPr>
            </w:pPr>
          </w:p>
        </w:tc>
        <w:tc>
          <w:tcPr>
            <w:tcW w:w="801" w:type="dxa"/>
          </w:tcPr>
          <w:p w:rsidR="00F7188B" w:rsidRPr="002F0312" w:rsidRDefault="00F7188B" w:rsidP="00C22B8E">
            <w:pPr>
              <w:pStyle w:val="GvdeMetni"/>
              <w:spacing w:before="120" w:after="120"/>
              <w:rPr>
                <w:sz w:val="18"/>
                <w:szCs w:val="18"/>
              </w:rPr>
            </w:pPr>
          </w:p>
        </w:tc>
        <w:tc>
          <w:tcPr>
            <w:tcW w:w="683" w:type="dxa"/>
          </w:tcPr>
          <w:p w:rsidR="00F7188B" w:rsidRPr="002F0312" w:rsidRDefault="00F7188B" w:rsidP="00C22B8E">
            <w:pPr>
              <w:pStyle w:val="GvdeMetni"/>
              <w:spacing w:before="120" w:after="120"/>
              <w:rPr>
                <w:sz w:val="18"/>
                <w:szCs w:val="18"/>
              </w:rPr>
            </w:pPr>
          </w:p>
        </w:tc>
      </w:tr>
      <w:tr w:rsidR="002F0312" w:rsidTr="00924D10">
        <w:tc>
          <w:tcPr>
            <w:tcW w:w="763" w:type="dxa"/>
          </w:tcPr>
          <w:p w:rsidR="002F0312" w:rsidRPr="0027316C" w:rsidRDefault="002F0312" w:rsidP="00C22B8E">
            <w:pPr>
              <w:pStyle w:val="GvdeMetni"/>
              <w:spacing w:before="120" w:after="120"/>
              <w:rPr>
                <w:b/>
                <w:sz w:val="18"/>
                <w:szCs w:val="18"/>
              </w:rPr>
            </w:pPr>
            <w:r w:rsidRPr="0027316C">
              <w:rPr>
                <w:b/>
                <w:sz w:val="18"/>
                <w:szCs w:val="18"/>
              </w:rPr>
              <w:t>13</w:t>
            </w:r>
          </w:p>
        </w:tc>
        <w:tc>
          <w:tcPr>
            <w:tcW w:w="1627" w:type="dxa"/>
          </w:tcPr>
          <w:p w:rsidR="002F0312" w:rsidRPr="002F0312" w:rsidRDefault="002F0312" w:rsidP="00C22B8E">
            <w:pPr>
              <w:pStyle w:val="GvdeMetni"/>
              <w:spacing w:before="120" w:after="120"/>
              <w:rPr>
                <w:sz w:val="18"/>
                <w:szCs w:val="18"/>
              </w:rPr>
            </w:pPr>
          </w:p>
        </w:tc>
        <w:tc>
          <w:tcPr>
            <w:tcW w:w="683" w:type="dxa"/>
          </w:tcPr>
          <w:p w:rsidR="002F0312" w:rsidRPr="002F0312" w:rsidRDefault="002F0312" w:rsidP="00C22B8E">
            <w:pPr>
              <w:pStyle w:val="GvdeMetni"/>
              <w:spacing w:before="120" w:after="120"/>
              <w:rPr>
                <w:sz w:val="18"/>
                <w:szCs w:val="18"/>
              </w:rPr>
            </w:pPr>
          </w:p>
        </w:tc>
        <w:tc>
          <w:tcPr>
            <w:tcW w:w="746" w:type="dxa"/>
          </w:tcPr>
          <w:p w:rsidR="002F0312" w:rsidRPr="002F0312" w:rsidRDefault="002F0312" w:rsidP="00C22B8E">
            <w:pPr>
              <w:pStyle w:val="GvdeMetni"/>
              <w:spacing w:before="120" w:after="120"/>
              <w:rPr>
                <w:sz w:val="18"/>
                <w:szCs w:val="18"/>
              </w:rPr>
            </w:pPr>
          </w:p>
        </w:tc>
        <w:tc>
          <w:tcPr>
            <w:tcW w:w="746" w:type="dxa"/>
          </w:tcPr>
          <w:p w:rsidR="002F0312" w:rsidRPr="002F0312" w:rsidRDefault="002F0312" w:rsidP="00C22B8E">
            <w:pPr>
              <w:pStyle w:val="GvdeMetni"/>
              <w:spacing w:before="120" w:after="120"/>
              <w:rPr>
                <w:sz w:val="18"/>
                <w:szCs w:val="18"/>
              </w:rPr>
            </w:pPr>
          </w:p>
        </w:tc>
        <w:tc>
          <w:tcPr>
            <w:tcW w:w="746" w:type="dxa"/>
          </w:tcPr>
          <w:p w:rsidR="002F0312" w:rsidRPr="002F0312" w:rsidRDefault="002F0312" w:rsidP="00C22B8E">
            <w:pPr>
              <w:pStyle w:val="GvdeMetni"/>
              <w:spacing w:before="120" w:after="120"/>
              <w:rPr>
                <w:sz w:val="18"/>
                <w:szCs w:val="18"/>
              </w:rPr>
            </w:pPr>
          </w:p>
        </w:tc>
        <w:tc>
          <w:tcPr>
            <w:tcW w:w="747" w:type="dxa"/>
          </w:tcPr>
          <w:p w:rsidR="002F0312" w:rsidRPr="002F0312" w:rsidRDefault="002F0312" w:rsidP="00C22B8E">
            <w:pPr>
              <w:pStyle w:val="GvdeMetni"/>
              <w:spacing w:before="120" w:after="120"/>
              <w:rPr>
                <w:sz w:val="18"/>
                <w:szCs w:val="18"/>
              </w:rPr>
            </w:pPr>
          </w:p>
        </w:tc>
        <w:tc>
          <w:tcPr>
            <w:tcW w:w="747" w:type="dxa"/>
          </w:tcPr>
          <w:p w:rsidR="002F0312" w:rsidRPr="002F0312" w:rsidRDefault="002F0312" w:rsidP="00C22B8E">
            <w:pPr>
              <w:pStyle w:val="GvdeMetni"/>
              <w:spacing w:before="120" w:after="120"/>
              <w:rPr>
                <w:sz w:val="18"/>
                <w:szCs w:val="18"/>
              </w:rPr>
            </w:pPr>
          </w:p>
        </w:tc>
        <w:tc>
          <w:tcPr>
            <w:tcW w:w="747" w:type="dxa"/>
          </w:tcPr>
          <w:p w:rsidR="002F0312" w:rsidRPr="002F0312" w:rsidRDefault="002F0312" w:rsidP="00C22B8E">
            <w:pPr>
              <w:pStyle w:val="GvdeMetni"/>
              <w:spacing w:before="120" w:after="120"/>
              <w:rPr>
                <w:sz w:val="18"/>
                <w:szCs w:val="18"/>
              </w:rPr>
            </w:pPr>
          </w:p>
        </w:tc>
        <w:tc>
          <w:tcPr>
            <w:tcW w:w="746" w:type="dxa"/>
          </w:tcPr>
          <w:p w:rsidR="002F0312" w:rsidRPr="002F0312" w:rsidRDefault="002F0312" w:rsidP="00C22B8E">
            <w:pPr>
              <w:pStyle w:val="GvdeMetni"/>
              <w:spacing w:before="120" w:after="120"/>
              <w:rPr>
                <w:sz w:val="18"/>
                <w:szCs w:val="18"/>
              </w:rPr>
            </w:pPr>
          </w:p>
        </w:tc>
        <w:tc>
          <w:tcPr>
            <w:tcW w:w="801" w:type="dxa"/>
          </w:tcPr>
          <w:p w:rsidR="002F0312" w:rsidRPr="002F0312" w:rsidRDefault="002F0312" w:rsidP="00C22B8E">
            <w:pPr>
              <w:pStyle w:val="GvdeMetni"/>
              <w:spacing w:before="120" w:after="120"/>
              <w:rPr>
                <w:sz w:val="18"/>
                <w:szCs w:val="18"/>
              </w:rPr>
            </w:pPr>
          </w:p>
        </w:tc>
        <w:tc>
          <w:tcPr>
            <w:tcW w:w="683" w:type="dxa"/>
          </w:tcPr>
          <w:p w:rsidR="002F0312" w:rsidRPr="002F0312" w:rsidRDefault="002F0312" w:rsidP="00C22B8E">
            <w:pPr>
              <w:pStyle w:val="GvdeMetni"/>
              <w:spacing w:before="120" w:after="120"/>
              <w:rPr>
                <w:sz w:val="18"/>
                <w:szCs w:val="18"/>
              </w:rPr>
            </w:pPr>
          </w:p>
        </w:tc>
      </w:tr>
    </w:tbl>
    <w:p w:rsidR="00F44D34" w:rsidRDefault="00F44D34" w:rsidP="00C22B8E">
      <w:pPr>
        <w:pStyle w:val="GvdeMetni"/>
        <w:spacing w:before="120" w:after="120"/>
        <w:rPr>
          <w:szCs w:val="24"/>
        </w:rPr>
      </w:pPr>
    </w:p>
    <w:p w:rsidR="00F44D34" w:rsidRPr="002336E6" w:rsidRDefault="002F0312" w:rsidP="00C22B8E">
      <w:pPr>
        <w:pStyle w:val="GvdeMetni"/>
        <w:spacing w:before="120" w:after="120"/>
        <w:rPr>
          <w:b/>
          <w:szCs w:val="24"/>
        </w:rPr>
      </w:pPr>
      <w:r w:rsidRPr="002336E6">
        <w:rPr>
          <w:b/>
          <w:szCs w:val="24"/>
        </w:rPr>
        <w:t>İHALE KOMİSYONU</w:t>
      </w:r>
    </w:p>
    <w:p w:rsidR="002F0312" w:rsidRPr="002336E6" w:rsidRDefault="002F0312" w:rsidP="00C22B8E">
      <w:pPr>
        <w:pStyle w:val="GvdeMetni"/>
        <w:spacing w:before="120" w:after="120"/>
        <w:rPr>
          <w:b/>
          <w:szCs w:val="24"/>
        </w:rPr>
      </w:pPr>
    </w:p>
    <w:p w:rsidR="002F0312" w:rsidRPr="002336E6" w:rsidRDefault="002F0312" w:rsidP="00C22B8E">
      <w:pPr>
        <w:pStyle w:val="GvdeMetni"/>
        <w:spacing w:before="120" w:after="120"/>
        <w:rPr>
          <w:b/>
          <w:szCs w:val="24"/>
        </w:rPr>
      </w:pPr>
      <w:r w:rsidRPr="002336E6">
        <w:rPr>
          <w:b/>
          <w:szCs w:val="24"/>
        </w:rPr>
        <w:tab/>
        <w:t xml:space="preserve">     BAŞKAN</w:t>
      </w:r>
      <w:r w:rsidRPr="002336E6">
        <w:rPr>
          <w:b/>
          <w:szCs w:val="24"/>
        </w:rPr>
        <w:tab/>
      </w:r>
      <w:r w:rsidRPr="002336E6">
        <w:rPr>
          <w:b/>
          <w:szCs w:val="24"/>
        </w:rPr>
        <w:tab/>
        <w:t xml:space="preserve">ÜYE </w:t>
      </w:r>
      <w:r w:rsidRPr="002336E6">
        <w:rPr>
          <w:b/>
          <w:szCs w:val="24"/>
        </w:rPr>
        <w:tab/>
      </w:r>
      <w:r w:rsidRPr="002336E6">
        <w:rPr>
          <w:b/>
          <w:szCs w:val="24"/>
        </w:rPr>
        <w:tab/>
        <w:t xml:space="preserve">   ÜYE </w:t>
      </w:r>
      <w:r w:rsidRPr="002336E6">
        <w:rPr>
          <w:b/>
          <w:szCs w:val="24"/>
        </w:rPr>
        <w:tab/>
      </w:r>
      <w:r w:rsidRPr="002336E6">
        <w:rPr>
          <w:b/>
          <w:szCs w:val="24"/>
        </w:rPr>
        <w:tab/>
        <w:t xml:space="preserve">ÜYE </w:t>
      </w:r>
      <w:r w:rsidRPr="002336E6">
        <w:rPr>
          <w:b/>
          <w:szCs w:val="24"/>
        </w:rPr>
        <w:tab/>
      </w:r>
      <w:r w:rsidRPr="002336E6">
        <w:rPr>
          <w:b/>
          <w:szCs w:val="24"/>
        </w:rPr>
        <w:tab/>
        <w:t xml:space="preserve">      ÜYE</w:t>
      </w:r>
    </w:p>
    <w:p w:rsidR="00F44D34" w:rsidRPr="002336E6" w:rsidRDefault="00F44D34" w:rsidP="00C22B8E">
      <w:pPr>
        <w:pStyle w:val="GvdeMetni"/>
        <w:spacing w:before="120" w:after="120"/>
        <w:rPr>
          <w:b/>
          <w:szCs w:val="24"/>
        </w:rPr>
      </w:pPr>
    </w:p>
    <w:p w:rsidR="00F44D34" w:rsidRPr="002336E6" w:rsidRDefault="002F0312" w:rsidP="002F0312">
      <w:pPr>
        <w:pStyle w:val="GvdeMetni"/>
        <w:spacing w:before="120" w:after="120"/>
        <w:ind w:left="-567"/>
        <w:rPr>
          <w:b/>
          <w:szCs w:val="24"/>
        </w:rPr>
      </w:pPr>
      <w:r w:rsidRPr="002336E6">
        <w:rPr>
          <w:b/>
          <w:szCs w:val="24"/>
        </w:rPr>
        <w:t xml:space="preserve">ADI </w:t>
      </w:r>
      <w:r w:rsidRPr="002336E6">
        <w:rPr>
          <w:b/>
          <w:szCs w:val="24"/>
        </w:rPr>
        <w:tab/>
      </w:r>
      <w:r w:rsidRPr="002336E6">
        <w:rPr>
          <w:b/>
          <w:szCs w:val="24"/>
        </w:rPr>
        <w:tab/>
        <w:t>:</w:t>
      </w:r>
    </w:p>
    <w:p w:rsidR="002F0312" w:rsidRPr="002336E6" w:rsidRDefault="002F0312" w:rsidP="002F0312">
      <w:pPr>
        <w:pStyle w:val="GvdeMetni"/>
        <w:spacing w:before="120" w:after="120"/>
        <w:ind w:left="-567"/>
        <w:rPr>
          <w:b/>
          <w:szCs w:val="24"/>
        </w:rPr>
      </w:pPr>
      <w:r w:rsidRPr="002336E6">
        <w:rPr>
          <w:b/>
          <w:szCs w:val="24"/>
        </w:rPr>
        <w:lastRenderedPageBreak/>
        <w:t>SOYADI</w:t>
      </w:r>
      <w:r w:rsidRPr="002336E6">
        <w:rPr>
          <w:b/>
          <w:szCs w:val="24"/>
        </w:rPr>
        <w:tab/>
        <w:t>:</w:t>
      </w:r>
    </w:p>
    <w:p w:rsidR="002F0312" w:rsidRPr="002336E6" w:rsidRDefault="002F0312" w:rsidP="002F0312">
      <w:pPr>
        <w:pStyle w:val="GvdeMetni"/>
        <w:spacing w:before="120" w:after="120"/>
        <w:ind w:left="-567"/>
        <w:rPr>
          <w:b/>
          <w:szCs w:val="24"/>
        </w:rPr>
      </w:pPr>
      <w:r w:rsidRPr="002336E6">
        <w:rPr>
          <w:b/>
          <w:szCs w:val="24"/>
        </w:rPr>
        <w:t>GÖREV</w:t>
      </w:r>
    </w:p>
    <w:p w:rsidR="002F0312" w:rsidRPr="002336E6" w:rsidRDefault="002F0312" w:rsidP="002F0312">
      <w:pPr>
        <w:pStyle w:val="GvdeMetni"/>
        <w:spacing w:before="120" w:after="120"/>
        <w:ind w:left="-567"/>
        <w:rPr>
          <w:b/>
          <w:szCs w:val="24"/>
        </w:rPr>
      </w:pPr>
      <w:r w:rsidRPr="002336E6">
        <w:rPr>
          <w:b/>
          <w:szCs w:val="24"/>
        </w:rPr>
        <w:t>UNVANI</w:t>
      </w:r>
      <w:r w:rsidRPr="002336E6">
        <w:rPr>
          <w:b/>
          <w:szCs w:val="24"/>
        </w:rPr>
        <w:tab/>
        <w:t>:</w:t>
      </w:r>
    </w:p>
    <w:p w:rsidR="00220817" w:rsidRPr="002336E6" w:rsidRDefault="00220817" w:rsidP="002F0312">
      <w:pPr>
        <w:pStyle w:val="GvdeMetni"/>
        <w:spacing w:before="120" w:after="120"/>
        <w:ind w:left="-567"/>
        <w:rPr>
          <w:b/>
          <w:szCs w:val="24"/>
        </w:rPr>
      </w:pPr>
      <w:r w:rsidRPr="002336E6">
        <w:rPr>
          <w:b/>
          <w:szCs w:val="24"/>
        </w:rPr>
        <w:t>İMZA</w:t>
      </w:r>
      <w:r w:rsidRPr="002336E6">
        <w:rPr>
          <w:b/>
          <w:szCs w:val="24"/>
        </w:rPr>
        <w:tab/>
        <w:t>:</w:t>
      </w:r>
    </w:p>
    <w:p w:rsidR="00CE6682" w:rsidRDefault="00CE6682" w:rsidP="0027316C">
      <w:pPr>
        <w:pStyle w:val="GvdeMetni"/>
        <w:spacing w:before="120" w:after="120"/>
        <w:jc w:val="right"/>
        <w:rPr>
          <w:szCs w:val="24"/>
        </w:rPr>
      </w:pPr>
    </w:p>
    <w:p w:rsidR="00CE6682" w:rsidRDefault="00CE6682" w:rsidP="0027316C">
      <w:pPr>
        <w:pStyle w:val="GvdeMetni"/>
        <w:spacing w:before="120" w:after="120"/>
        <w:jc w:val="right"/>
        <w:rPr>
          <w:szCs w:val="24"/>
        </w:rPr>
      </w:pPr>
    </w:p>
    <w:p w:rsidR="00CE6682" w:rsidRDefault="00CE6682" w:rsidP="0027316C">
      <w:pPr>
        <w:pStyle w:val="GvdeMetni"/>
        <w:spacing w:before="120" w:after="120"/>
        <w:jc w:val="right"/>
        <w:rPr>
          <w:szCs w:val="24"/>
        </w:rPr>
      </w:pPr>
    </w:p>
    <w:p w:rsidR="0027316C" w:rsidRDefault="0027316C" w:rsidP="0027316C">
      <w:pPr>
        <w:pStyle w:val="GvdeMetni"/>
        <w:spacing w:before="120" w:after="120"/>
        <w:jc w:val="right"/>
        <w:rPr>
          <w:szCs w:val="24"/>
        </w:rPr>
      </w:pPr>
      <w:r>
        <w:rPr>
          <w:szCs w:val="24"/>
        </w:rPr>
        <w:t>Ek-2</w:t>
      </w:r>
    </w:p>
    <w:p w:rsidR="0027316C" w:rsidRDefault="0027316C" w:rsidP="0027316C">
      <w:pPr>
        <w:pStyle w:val="GvdeMetni"/>
        <w:spacing w:before="120" w:after="120"/>
        <w:rPr>
          <w:szCs w:val="24"/>
        </w:rPr>
      </w:pPr>
      <w:r>
        <w:rPr>
          <w:szCs w:val="24"/>
        </w:rPr>
        <w:t>………………………………….. Usul</w:t>
      </w:r>
      <w:r w:rsidR="00CE6682">
        <w:rPr>
          <w:szCs w:val="24"/>
        </w:rPr>
        <w:t>ü</w:t>
      </w:r>
      <w:r>
        <w:rPr>
          <w:szCs w:val="24"/>
        </w:rPr>
        <w:t xml:space="preserve"> ile Yapılan İhaleye Verilen Tekliflere Ait Tutanak </w:t>
      </w:r>
    </w:p>
    <w:p w:rsidR="0027316C" w:rsidRPr="002F0312" w:rsidRDefault="0027316C" w:rsidP="0027316C">
      <w:pPr>
        <w:pStyle w:val="GvdeMetni"/>
        <w:spacing w:before="120" w:after="120"/>
        <w:rPr>
          <w:b/>
          <w:szCs w:val="24"/>
        </w:rPr>
      </w:pPr>
      <w:r w:rsidRPr="002F0312">
        <w:rPr>
          <w:b/>
          <w:szCs w:val="24"/>
        </w:rPr>
        <w:t xml:space="preserve">TCDD Taşımacılık AŞ </w:t>
      </w:r>
    </w:p>
    <w:p w:rsidR="0027316C" w:rsidRDefault="0027316C" w:rsidP="0027316C">
      <w:pPr>
        <w:pStyle w:val="GvdeMetni"/>
        <w:spacing w:before="120" w:after="120"/>
        <w:rPr>
          <w:b/>
          <w:szCs w:val="24"/>
          <w:u w:val="single"/>
        </w:rPr>
      </w:pPr>
      <w:r w:rsidRPr="00F44D34">
        <w:rPr>
          <w:b/>
          <w:szCs w:val="24"/>
          <w:u w:val="single"/>
        </w:rPr>
        <w:t>İhalenin</w:t>
      </w:r>
    </w:p>
    <w:p w:rsidR="0027316C" w:rsidRDefault="0027316C" w:rsidP="0027316C">
      <w:pPr>
        <w:pStyle w:val="GvdeMetni"/>
        <w:spacing w:before="120" w:after="120"/>
        <w:rPr>
          <w:b/>
          <w:szCs w:val="24"/>
        </w:rPr>
      </w:pPr>
      <w:r>
        <w:rPr>
          <w:b/>
          <w:szCs w:val="24"/>
        </w:rPr>
        <w:t xml:space="preserve">Konusu </w:t>
      </w:r>
      <w:r>
        <w:rPr>
          <w:b/>
          <w:szCs w:val="24"/>
        </w:rPr>
        <w:tab/>
      </w:r>
      <w:r>
        <w:rPr>
          <w:b/>
          <w:szCs w:val="24"/>
        </w:rPr>
        <w:tab/>
        <w:t>:</w:t>
      </w:r>
    </w:p>
    <w:p w:rsidR="0027316C" w:rsidRPr="00F44D34" w:rsidRDefault="0027316C" w:rsidP="0027316C">
      <w:pPr>
        <w:pStyle w:val="GvdeMetni"/>
        <w:spacing w:before="120" w:after="120"/>
        <w:rPr>
          <w:b/>
          <w:szCs w:val="24"/>
        </w:rPr>
      </w:pPr>
      <w:r>
        <w:rPr>
          <w:b/>
          <w:szCs w:val="24"/>
        </w:rPr>
        <w:t>Tarihi ve Saati</w:t>
      </w:r>
      <w:r>
        <w:rPr>
          <w:b/>
          <w:szCs w:val="24"/>
        </w:rPr>
        <w:tab/>
        <w:t>:</w:t>
      </w:r>
    </w:p>
    <w:tbl>
      <w:tblPr>
        <w:tblStyle w:val="TabloKlavuzu"/>
        <w:tblW w:w="9782" w:type="dxa"/>
        <w:tblInd w:w="-431" w:type="dxa"/>
        <w:tblLook w:val="04A0" w:firstRow="1" w:lastRow="0" w:firstColumn="1" w:lastColumn="0" w:noHBand="0" w:noVBand="1"/>
      </w:tblPr>
      <w:tblGrid>
        <w:gridCol w:w="744"/>
        <w:gridCol w:w="1434"/>
        <w:gridCol w:w="1261"/>
        <w:gridCol w:w="705"/>
        <w:gridCol w:w="705"/>
        <w:gridCol w:w="705"/>
        <w:gridCol w:w="706"/>
        <w:gridCol w:w="706"/>
        <w:gridCol w:w="706"/>
        <w:gridCol w:w="705"/>
        <w:gridCol w:w="743"/>
        <w:gridCol w:w="662"/>
      </w:tblGrid>
      <w:tr w:rsidR="0027316C" w:rsidTr="00924D10">
        <w:tc>
          <w:tcPr>
            <w:tcW w:w="744" w:type="dxa"/>
          </w:tcPr>
          <w:p w:rsidR="0027316C" w:rsidRPr="0027316C" w:rsidRDefault="0027316C" w:rsidP="008F7156">
            <w:pPr>
              <w:pStyle w:val="GvdeMetni"/>
              <w:spacing w:before="120" w:after="120"/>
              <w:jc w:val="center"/>
              <w:rPr>
                <w:b/>
                <w:szCs w:val="24"/>
              </w:rPr>
            </w:pPr>
            <w:r w:rsidRPr="0027316C">
              <w:rPr>
                <w:b/>
                <w:szCs w:val="24"/>
              </w:rPr>
              <w:t>S.No</w:t>
            </w:r>
          </w:p>
        </w:tc>
        <w:tc>
          <w:tcPr>
            <w:tcW w:w="1434" w:type="dxa"/>
          </w:tcPr>
          <w:p w:rsidR="0027316C" w:rsidRPr="0027316C" w:rsidRDefault="0027316C" w:rsidP="008F7156">
            <w:pPr>
              <w:pStyle w:val="GvdeMetni"/>
              <w:spacing w:before="120" w:after="120"/>
              <w:jc w:val="center"/>
              <w:rPr>
                <w:b/>
                <w:sz w:val="20"/>
              </w:rPr>
            </w:pPr>
            <w:r w:rsidRPr="0027316C">
              <w:rPr>
                <w:b/>
                <w:sz w:val="20"/>
              </w:rPr>
              <w:t>İhaleye Katılan Kişi/Kuruluş</w:t>
            </w:r>
          </w:p>
          <w:p w:rsidR="0027316C" w:rsidRPr="0027316C" w:rsidRDefault="0027316C" w:rsidP="008F7156">
            <w:pPr>
              <w:pStyle w:val="GvdeMetni"/>
              <w:spacing w:before="120" w:after="120"/>
              <w:jc w:val="center"/>
              <w:rPr>
                <w:b/>
                <w:sz w:val="20"/>
              </w:rPr>
            </w:pPr>
            <w:r w:rsidRPr="0027316C">
              <w:rPr>
                <w:b/>
                <w:sz w:val="20"/>
              </w:rPr>
              <w:t>Adı</w:t>
            </w:r>
          </w:p>
        </w:tc>
        <w:tc>
          <w:tcPr>
            <w:tcW w:w="1261" w:type="dxa"/>
          </w:tcPr>
          <w:p w:rsidR="0027316C" w:rsidRPr="0027316C" w:rsidRDefault="0027316C" w:rsidP="008F7156">
            <w:pPr>
              <w:pStyle w:val="GvdeMetni"/>
              <w:spacing w:before="120" w:after="120"/>
              <w:jc w:val="center"/>
              <w:rPr>
                <w:b/>
                <w:sz w:val="20"/>
              </w:rPr>
            </w:pPr>
            <w:r w:rsidRPr="0027316C">
              <w:rPr>
                <w:b/>
                <w:sz w:val="20"/>
              </w:rPr>
              <w:t xml:space="preserve">Teklif Edilen Muhammen Bedel </w:t>
            </w:r>
          </w:p>
        </w:tc>
        <w:tc>
          <w:tcPr>
            <w:tcW w:w="705" w:type="dxa"/>
          </w:tcPr>
          <w:p w:rsidR="0027316C" w:rsidRPr="0027316C" w:rsidRDefault="0027316C" w:rsidP="008F7156">
            <w:pPr>
              <w:pStyle w:val="GvdeMetni"/>
              <w:spacing w:before="120" w:after="120"/>
              <w:jc w:val="center"/>
              <w:rPr>
                <w:b/>
                <w:sz w:val="20"/>
              </w:rPr>
            </w:pPr>
            <w:r w:rsidRPr="0027316C">
              <w:rPr>
                <w:b/>
                <w:sz w:val="20"/>
              </w:rPr>
              <w:t>……</w:t>
            </w:r>
          </w:p>
          <w:p w:rsidR="0027316C" w:rsidRPr="0027316C" w:rsidRDefault="0027316C" w:rsidP="008F7156">
            <w:pPr>
              <w:pStyle w:val="GvdeMetni"/>
              <w:spacing w:before="120" w:after="120"/>
              <w:jc w:val="center"/>
              <w:rPr>
                <w:b/>
                <w:sz w:val="20"/>
              </w:rPr>
            </w:pPr>
            <w:r w:rsidRPr="0027316C">
              <w:rPr>
                <w:b/>
                <w:sz w:val="20"/>
              </w:rPr>
              <w:t>TUR</w:t>
            </w:r>
          </w:p>
        </w:tc>
        <w:tc>
          <w:tcPr>
            <w:tcW w:w="705" w:type="dxa"/>
          </w:tcPr>
          <w:p w:rsidR="0027316C" w:rsidRPr="0027316C" w:rsidRDefault="0027316C" w:rsidP="008F7156">
            <w:pPr>
              <w:pStyle w:val="GvdeMetni"/>
              <w:spacing w:before="120" w:after="120"/>
              <w:jc w:val="center"/>
              <w:rPr>
                <w:b/>
                <w:sz w:val="20"/>
              </w:rPr>
            </w:pPr>
            <w:r w:rsidRPr="0027316C">
              <w:rPr>
                <w:b/>
                <w:sz w:val="20"/>
              </w:rPr>
              <w:t>……</w:t>
            </w:r>
          </w:p>
          <w:p w:rsidR="0027316C" w:rsidRPr="0027316C" w:rsidRDefault="0027316C" w:rsidP="008F7156">
            <w:pPr>
              <w:pStyle w:val="GvdeMetni"/>
              <w:spacing w:before="120" w:after="120"/>
              <w:jc w:val="center"/>
              <w:rPr>
                <w:b/>
                <w:sz w:val="20"/>
              </w:rPr>
            </w:pPr>
            <w:r w:rsidRPr="0027316C">
              <w:rPr>
                <w:b/>
                <w:sz w:val="20"/>
              </w:rPr>
              <w:t>TUR</w:t>
            </w:r>
          </w:p>
        </w:tc>
        <w:tc>
          <w:tcPr>
            <w:tcW w:w="705" w:type="dxa"/>
          </w:tcPr>
          <w:p w:rsidR="0027316C" w:rsidRPr="0027316C" w:rsidRDefault="0027316C" w:rsidP="008F7156">
            <w:pPr>
              <w:pStyle w:val="GvdeMetni"/>
              <w:spacing w:before="120" w:after="120"/>
              <w:jc w:val="center"/>
              <w:rPr>
                <w:b/>
                <w:sz w:val="20"/>
              </w:rPr>
            </w:pPr>
            <w:r w:rsidRPr="0027316C">
              <w:rPr>
                <w:b/>
                <w:sz w:val="20"/>
              </w:rPr>
              <w:t>……</w:t>
            </w:r>
          </w:p>
          <w:p w:rsidR="0027316C" w:rsidRPr="0027316C" w:rsidRDefault="0027316C" w:rsidP="008F7156">
            <w:pPr>
              <w:pStyle w:val="GvdeMetni"/>
              <w:spacing w:before="120" w:after="120"/>
              <w:jc w:val="center"/>
              <w:rPr>
                <w:b/>
                <w:sz w:val="20"/>
              </w:rPr>
            </w:pPr>
            <w:r w:rsidRPr="0027316C">
              <w:rPr>
                <w:b/>
                <w:sz w:val="20"/>
              </w:rPr>
              <w:t>TUR</w:t>
            </w:r>
          </w:p>
        </w:tc>
        <w:tc>
          <w:tcPr>
            <w:tcW w:w="706" w:type="dxa"/>
          </w:tcPr>
          <w:p w:rsidR="0027316C" w:rsidRPr="0027316C" w:rsidRDefault="0027316C" w:rsidP="008F7156">
            <w:pPr>
              <w:pStyle w:val="GvdeMetni"/>
              <w:spacing w:before="120" w:after="120"/>
              <w:jc w:val="center"/>
              <w:rPr>
                <w:b/>
                <w:sz w:val="20"/>
              </w:rPr>
            </w:pPr>
            <w:r w:rsidRPr="0027316C">
              <w:rPr>
                <w:b/>
                <w:sz w:val="20"/>
              </w:rPr>
              <w:t>……</w:t>
            </w:r>
          </w:p>
          <w:p w:rsidR="0027316C" w:rsidRPr="0027316C" w:rsidRDefault="0027316C" w:rsidP="008F7156">
            <w:pPr>
              <w:pStyle w:val="GvdeMetni"/>
              <w:spacing w:before="120" w:after="120"/>
              <w:jc w:val="center"/>
              <w:rPr>
                <w:b/>
                <w:sz w:val="20"/>
              </w:rPr>
            </w:pPr>
            <w:r w:rsidRPr="0027316C">
              <w:rPr>
                <w:b/>
                <w:sz w:val="20"/>
              </w:rPr>
              <w:t>TUR</w:t>
            </w:r>
          </w:p>
        </w:tc>
        <w:tc>
          <w:tcPr>
            <w:tcW w:w="706" w:type="dxa"/>
          </w:tcPr>
          <w:p w:rsidR="0027316C" w:rsidRPr="0027316C" w:rsidRDefault="0027316C" w:rsidP="008F7156">
            <w:pPr>
              <w:pStyle w:val="GvdeMetni"/>
              <w:spacing w:before="120" w:after="120"/>
              <w:jc w:val="center"/>
              <w:rPr>
                <w:b/>
                <w:sz w:val="20"/>
              </w:rPr>
            </w:pPr>
            <w:r w:rsidRPr="0027316C">
              <w:rPr>
                <w:b/>
                <w:sz w:val="20"/>
              </w:rPr>
              <w:t>……</w:t>
            </w:r>
          </w:p>
          <w:p w:rsidR="0027316C" w:rsidRPr="0027316C" w:rsidRDefault="0027316C" w:rsidP="008F7156">
            <w:pPr>
              <w:pStyle w:val="GvdeMetni"/>
              <w:spacing w:before="120" w:after="120"/>
              <w:jc w:val="center"/>
              <w:rPr>
                <w:b/>
                <w:sz w:val="20"/>
              </w:rPr>
            </w:pPr>
            <w:r w:rsidRPr="0027316C">
              <w:rPr>
                <w:b/>
                <w:sz w:val="20"/>
              </w:rPr>
              <w:t>TUR</w:t>
            </w:r>
          </w:p>
        </w:tc>
        <w:tc>
          <w:tcPr>
            <w:tcW w:w="706" w:type="dxa"/>
          </w:tcPr>
          <w:p w:rsidR="0027316C" w:rsidRPr="0027316C" w:rsidRDefault="0027316C" w:rsidP="008F7156">
            <w:pPr>
              <w:pStyle w:val="GvdeMetni"/>
              <w:spacing w:before="120" w:after="120"/>
              <w:jc w:val="center"/>
              <w:rPr>
                <w:b/>
                <w:sz w:val="20"/>
              </w:rPr>
            </w:pPr>
            <w:r w:rsidRPr="0027316C">
              <w:rPr>
                <w:b/>
                <w:sz w:val="20"/>
              </w:rPr>
              <w:t>……</w:t>
            </w:r>
          </w:p>
          <w:p w:rsidR="0027316C" w:rsidRPr="0027316C" w:rsidRDefault="0027316C" w:rsidP="008F7156">
            <w:pPr>
              <w:pStyle w:val="GvdeMetni"/>
              <w:spacing w:before="120" w:after="120"/>
              <w:jc w:val="center"/>
              <w:rPr>
                <w:b/>
                <w:sz w:val="20"/>
              </w:rPr>
            </w:pPr>
            <w:r w:rsidRPr="0027316C">
              <w:rPr>
                <w:b/>
                <w:sz w:val="20"/>
              </w:rPr>
              <w:t>TUR</w:t>
            </w:r>
          </w:p>
        </w:tc>
        <w:tc>
          <w:tcPr>
            <w:tcW w:w="705" w:type="dxa"/>
          </w:tcPr>
          <w:p w:rsidR="0027316C" w:rsidRPr="0027316C" w:rsidRDefault="0027316C" w:rsidP="008F7156">
            <w:pPr>
              <w:pStyle w:val="GvdeMetni"/>
              <w:spacing w:before="120" w:after="120"/>
              <w:jc w:val="center"/>
              <w:rPr>
                <w:b/>
                <w:sz w:val="20"/>
              </w:rPr>
            </w:pPr>
            <w:r w:rsidRPr="0027316C">
              <w:rPr>
                <w:b/>
                <w:sz w:val="20"/>
              </w:rPr>
              <w:t>……</w:t>
            </w:r>
          </w:p>
          <w:p w:rsidR="0027316C" w:rsidRPr="0027316C" w:rsidRDefault="0027316C" w:rsidP="008F7156">
            <w:pPr>
              <w:pStyle w:val="GvdeMetni"/>
              <w:spacing w:before="120" w:after="120"/>
              <w:jc w:val="center"/>
              <w:rPr>
                <w:b/>
                <w:sz w:val="20"/>
              </w:rPr>
            </w:pPr>
            <w:r w:rsidRPr="0027316C">
              <w:rPr>
                <w:b/>
                <w:sz w:val="20"/>
              </w:rPr>
              <w:t>TUR</w:t>
            </w:r>
          </w:p>
        </w:tc>
        <w:tc>
          <w:tcPr>
            <w:tcW w:w="743" w:type="dxa"/>
          </w:tcPr>
          <w:p w:rsidR="0027316C" w:rsidRPr="0027316C" w:rsidRDefault="0027316C" w:rsidP="008F7156">
            <w:pPr>
              <w:pStyle w:val="GvdeMetni"/>
              <w:spacing w:before="120" w:after="120"/>
              <w:jc w:val="center"/>
              <w:rPr>
                <w:b/>
                <w:sz w:val="20"/>
              </w:rPr>
            </w:pPr>
            <w:r w:rsidRPr="0027316C">
              <w:rPr>
                <w:b/>
                <w:sz w:val="20"/>
              </w:rPr>
              <w:t>……</w:t>
            </w:r>
          </w:p>
          <w:p w:rsidR="0027316C" w:rsidRPr="0027316C" w:rsidRDefault="0027316C" w:rsidP="008F7156">
            <w:pPr>
              <w:pStyle w:val="GvdeMetni"/>
              <w:spacing w:before="120" w:after="120"/>
              <w:jc w:val="center"/>
              <w:rPr>
                <w:b/>
                <w:sz w:val="20"/>
              </w:rPr>
            </w:pPr>
            <w:r w:rsidRPr="0027316C">
              <w:rPr>
                <w:b/>
                <w:sz w:val="20"/>
              </w:rPr>
              <w:t>TUR</w:t>
            </w:r>
          </w:p>
        </w:tc>
        <w:tc>
          <w:tcPr>
            <w:tcW w:w="662" w:type="dxa"/>
          </w:tcPr>
          <w:p w:rsidR="0027316C" w:rsidRPr="0027316C" w:rsidRDefault="0027316C" w:rsidP="008F7156">
            <w:pPr>
              <w:pStyle w:val="GvdeMetni"/>
              <w:spacing w:before="120" w:after="120"/>
              <w:jc w:val="center"/>
              <w:rPr>
                <w:b/>
                <w:sz w:val="20"/>
              </w:rPr>
            </w:pPr>
            <w:r w:rsidRPr="0027316C">
              <w:rPr>
                <w:b/>
                <w:sz w:val="20"/>
              </w:rPr>
              <w:t>……</w:t>
            </w:r>
          </w:p>
          <w:p w:rsidR="0027316C" w:rsidRPr="0027316C" w:rsidRDefault="0027316C" w:rsidP="008F7156">
            <w:pPr>
              <w:pStyle w:val="GvdeMetni"/>
              <w:spacing w:before="120" w:after="120"/>
              <w:jc w:val="center"/>
              <w:rPr>
                <w:b/>
                <w:sz w:val="20"/>
              </w:rPr>
            </w:pPr>
            <w:r w:rsidRPr="0027316C">
              <w:rPr>
                <w:b/>
                <w:sz w:val="20"/>
              </w:rPr>
              <w:t>TUR</w:t>
            </w:r>
          </w:p>
        </w:tc>
      </w:tr>
      <w:tr w:rsidR="0027316C" w:rsidRPr="002F0312" w:rsidTr="00924D10">
        <w:trPr>
          <w:trHeight w:val="301"/>
        </w:trPr>
        <w:tc>
          <w:tcPr>
            <w:tcW w:w="744" w:type="dxa"/>
          </w:tcPr>
          <w:p w:rsidR="0027316C" w:rsidRPr="0027316C" w:rsidRDefault="0027316C" w:rsidP="008F7156">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1</w:t>
            </w:r>
          </w:p>
        </w:tc>
        <w:tc>
          <w:tcPr>
            <w:tcW w:w="1434" w:type="dxa"/>
          </w:tcPr>
          <w:p w:rsidR="0027316C" w:rsidRPr="002F0312" w:rsidRDefault="0027316C" w:rsidP="008F7156">
            <w:pPr>
              <w:pStyle w:val="GvdeMetni"/>
              <w:spacing w:before="120" w:after="120"/>
              <w:rPr>
                <w:rFonts w:asciiTheme="majorHAnsi" w:hAnsiTheme="majorHAnsi" w:cstheme="majorHAnsi"/>
                <w:sz w:val="18"/>
                <w:szCs w:val="18"/>
              </w:rPr>
            </w:pPr>
          </w:p>
        </w:tc>
        <w:tc>
          <w:tcPr>
            <w:tcW w:w="1261"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43" w:type="dxa"/>
          </w:tcPr>
          <w:p w:rsidR="0027316C" w:rsidRPr="002F0312" w:rsidRDefault="0027316C" w:rsidP="008F7156">
            <w:pPr>
              <w:pStyle w:val="GvdeMetni"/>
              <w:spacing w:before="120" w:after="120"/>
              <w:rPr>
                <w:rFonts w:asciiTheme="majorHAnsi" w:hAnsiTheme="majorHAnsi" w:cstheme="majorHAnsi"/>
                <w:sz w:val="18"/>
                <w:szCs w:val="18"/>
              </w:rPr>
            </w:pPr>
          </w:p>
        </w:tc>
        <w:tc>
          <w:tcPr>
            <w:tcW w:w="662" w:type="dxa"/>
          </w:tcPr>
          <w:p w:rsidR="0027316C" w:rsidRPr="002F0312" w:rsidRDefault="0027316C" w:rsidP="008F7156">
            <w:pPr>
              <w:pStyle w:val="GvdeMetni"/>
              <w:spacing w:before="120" w:after="120"/>
              <w:rPr>
                <w:rFonts w:asciiTheme="majorHAnsi" w:hAnsiTheme="majorHAnsi" w:cstheme="majorHAnsi"/>
                <w:sz w:val="18"/>
                <w:szCs w:val="18"/>
              </w:rPr>
            </w:pPr>
          </w:p>
        </w:tc>
      </w:tr>
      <w:tr w:rsidR="0027316C" w:rsidRPr="002F0312" w:rsidTr="00924D10">
        <w:trPr>
          <w:trHeight w:val="420"/>
        </w:trPr>
        <w:tc>
          <w:tcPr>
            <w:tcW w:w="744" w:type="dxa"/>
          </w:tcPr>
          <w:p w:rsidR="0027316C" w:rsidRPr="0027316C" w:rsidRDefault="0027316C" w:rsidP="008F7156">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2</w:t>
            </w:r>
          </w:p>
        </w:tc>
        <w:tc>
          <w:tcPr>
            <w:tcW w:w="1434" w:type="dxa"/>
          </w:tcPr>
          <w:p w:rsidR="0027316C" w:rsidRPr="002F0312" w:rsidRDefault="0027316C" w:rsidP="008F7156">
            <w:pPr>
              <w:pStyle w:val="GvdeMetni"/>
              <w:spacing w:before="120" w:after="120"/>
              <w:rPr>
                <w:rFonts w:asciiTheme="majorHAnsi" w:hAnsiTheme="majorHAnsi" w:cstheme="majorHAnsi"/>
                <w:sz w:val="18"/>
                <w:szCs w:val="18"/>
              </w:rPr>
            </w:pPr>
          </w:p>
        </w:tc>
        <w:tc>
          <w:tcPr>
            <w:tcW w:w="1261"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43" w:type="dxa"/>
          </w:tcPr>
          <w:p w:rsidR="0027316C" w:rsidRPr="002F0312" w:rsidRDefault="0027316C" w:rsidP="008F7156">
            <w:pPr>
              <w:pStyle w:val="GvdeMetni"/>
              <w:spacing w:before="120" w:after="120"/>
              <w:rPr>
                <w:rFonts w:asciiTheme="majorHAnsi" w:hAnsiTheme="majorHAnsi" w:cstheme="majorHAnsi"/>
                <w:sz w:val="18"/>
                <w:szCs w:val="18"/>
              </w:rPr>
            </w:pPr>
          </w:p>
        </w:tc>
        <w:tc>
          <w:tcPr>
            <w:tcW w:w="662" w:type="dxa"/>
          </w:tcPr>
          <w:p w:rsidR="0027316C" w:rsidRPr="002F0312" w:rsidRDefault="0027316C" w:rsidP="008F7156">
            <w:pPr>
              <w:pStyle w:val="GvdeMetni"/>
              <w:spacing w:before="120" w:after="120"/>
              <w:rPr>
                <w:rFonts w:asciiTheme="majorHAnsi" w:hAnsiTheme="majorHAnsi" w:cstheme="majorHAnsi"/>
                <w:sz w:val="18"/>
                <w:szCs w:val="18"/>
              </w:rPr>
            </w:pPr>
          </w:p>
        </w:tc>
      </w:tr>
      <w:tr w:rsidR="0027316C" w:rsidRPr="002F0312" w:rsidTr="00924D10">
        <w:tc>
          <w:tcPr>
            <w:tcW w:w="744" w:type="dxa"/>
          </w:tcPr>
          <w:p w:rsidR="0027316C" w:rsidRPr="0027316C" w:rsidRDefault="0027316C" w:rsidP="008F7156">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3</w:t>
            </w:r>
          </w:p>
        </w:tc>
        <w:tc>
          <w:tcPr>
            <w:tcW w:w="1434" w:type="dxa"/>
          </w:tcPr>
          <w:p w:rsidR="0027316C" w:rsidRPr="002F0312" w:rsidRDefault="0027316C" w:rsidP="008F7156">
            <w:pPr>
              <w:pStyle w:val="GvdeMetni"/>
              <w:spacing w:before="120" w:after="120"/>
              <w:rPr>
                <w:rFonts w:asciiTheme="majorHAnsi" w:hAnsiTheme="majorHAnsi" w:cstheme="majorHAnsi"/>
                <w:sz w:val="18"/>
                <w:szCs w:val="18"/>
              </w:rPr>
            </w:pPr>
          </w:p>
        </w:tc>
        <w:tc>
          <w:tcPr>
            <w:tcW w:w="1261"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43" w:type="dxa"/>
          </w:tcPr>
          <w:p w:rsidR="0027316C" w:rsidRPr="002F0312" w:rsidRDefault="0027316C" w:rsidP="008F7156">
            <w:pPr>
              <w:pStyle w:val="GvdeMetni"/>
              <w:spacing w:before="120" w:after="120"/>
              <w:rPr>
                <w:rFonts w:asciiTheme="majorHAnsi" w:hAnsiTheme="majorHAnsi" w:cstheme="majorHAnsi"/>
                <w:sz w:val="18"/>
                <w:szCs w:val="18"/>
              </w:rPr>
            </w:pPr>
          </w:p>
        </w:tc>
        <w:tc>
          <w:tcPr>
            <w:tcW w:w="662" w:type="dxa"/>
          </w:tcPr>
          <w:p w:rsidR="0027316C" w:rsidRPr="002F0312" w:rsidRDefault="0027316C" w:rsidP="008F7156">
            <w:pPr>
              <w:pStyle w:val="GvdeMetni"/>
              <w:spacing w:before="120" w:after="120"/>
              <w:rPr>
                <w:rFonts w:asciiTheme="majorHAnsi" w:hAnsiTheme="majorHAnsi" w:cstheme="majorHAnsi"/>
                <w:sz w:val="18"/>
                <w:szCs w:val="18"/>
              </w:rPr>
            </w:pPr>
          </w:p>
        </w:tc>
      </w:tr>
      <w:tr w:rsidR="0027316C" w:rsidRPr="002F0312" w:rsidTr="00924D10">
        <w:tc>
          <w:tcPr>
            <w:tcW w:w="744" w:type="dxa"/>
          </w:tcPr>
          <w:p w:rsidR="0027316C" w:rsidRPr="0027316C" w:rsidRDefault="0027316C" w:rsidP="008F7156">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4</w:t>
            </w:r>
          </w:p>
        </w:tc>
        <w:tc>
          <w:tcPr>
            <w:tcW w:w="1434" w:type="dxa"/>
          </w:tcPr>
          <w:p w:rsidR="0027316C" w:rsidRPr="002F0312" w:rsidRDefault="0027316C" w:rsidP="008F7156">
            <w:pPr>
              <w:pStyle w:val="GvdeMetni"/>
              <w:spacing w:before="120" w:after="120"/>
              <w:rPr>
                <w:rFonts w:asciiTheme="majorHAnsi" w:hAnsiTheme="majorHAnsi" w:cstheme="majorHAnsi"/>
                <w:sz w:val="18"/>
                <w:szCs w:val="18"/>
              </w:rPr>
            </w:pPr>
          </w:p>
        </w:tc>
        <w:tc>
          <w:tcPr>
            <w:tcW w:w="1261"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43" w:type="dxa"/>
          </w:tcPr>
          <w:p w:rsidR="0027316C" w:rsidRPr="002F0312" w:rsidRDefault="0027316C" w:rsidP="008F7156">
            <w:pPr>
              <w:pStyle w:val="GvdeMetni"/>
              <w:spacing w:before="120" w:after="120"/>
              <w:rPr>
                <w:rFonts w:asciiTheme="majorHAnsi" w:hAnsiTheme="majorHAnsi" w:cstheme="majorHAnsi"/>
                <w:sz w:val="18"/>
                <w:szCs w:val="18"/>
              </w:rPr>
            </w:pPr>
          </w:p>
        </w:tc>
        <w:tc>
          <w:tcPr>
            <w:tcW w:w="662" w:type="dxa"/>
          </w:tcPr>
          <w:p w:rsidR="0027316C" w:rsidRPr="002F0312" w:rsidRDefault="0027316C" w:rsidP="008F7156">
            <w:pPr>
              <w:pStyle w:val="GvdeMetni"/>
              <w:spacing w:before="120" w:after="120"/>
              <w:rPr>
                <w:rFonts w:asciiTheme="majorHAnsi" w:hAnsiTheme="majorHAnsi" w:cstheme="majorHAnsi"/>
                <w:sz w:val="18"/>
                <w:szCs w:val="18"/>
              </w:rPr>
            </w:pPr>
          </w:p>
        </w:tc>
      </w:tr>
      <w:tr w:rsidR="0027316C" w:rsidRPr="002F0312" w:rsidTr="00924D10">
        <w:tc>
          <w:tcPr>
            <w:tcW w:w="744" w:type="dxa"/>
          </w:tcPr>
          <w:p w:rsidR="0027316C" w:rsidRPr="0027316C" w:rsidRDefault="0027316C" w:rsidP="008F7156">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5</w:t>
            </w:r>
          </w:p>
        </w:tc>
        <w:tc>
          <w:tcPr>
            <w:tcW w:w="1434" w:type="dxa"/>
          </w:tcPr>
          <w:p w:rsidR="0027316C" w:rsidRPr="002F0312" w:rsidRDefault="0027316C" w:rsidP="008F7156">
            <w:pPr>
              <w:pStyle w:val="GvdeMetni"/>
              <w:spacing w:before="120" w:after="120"/>
              <w:rPr>
                <w:rFonts w:asciiTheme="majorHAnsi" w:hAnsiTheme="majorHAnsi" w:cstheme="majorHAnsi"/>
                <w:sz w:val="18"/>
                <w:szCs w:val="18"/>
              </w:rPr>
            </w:pPr>
          </w:p>
        </w:tc>
        <w:tc>
          <w:tcPr>
            <w:tcW w:w="1261"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43" w:type="dxa"/>
          </w:tcPr>
          <w:p w:rsidR="0027316C" w:rsidRPr="002F0312" w:rsidRDefault="0027316C" w:rsidP="008F7156">
            <w:pPr>
              <w:pStyle w:val="GvdeMetni"/>
              <w:spacing w:before="120" w:after="120"/>
              <w:rPr>
                <w:rFonts w:asciiTheme="majorHAnsi" w:hAnsiTheme="majorHAnsi" w:cstheme="majorHAnsi"/>
                <w:sz w:val="18"/>
                <w:szCs w:val="18"/>
              </w:rPr>
            </w:pPr>
          </w:p>
        </w:tc>
        <w:tc>
          <w:tcPr>
            <w:tcW w:w="662" w:type="dxa"/>
          </w:tcPr>
          <w:p w:rsidR="0027316C" w:rsidRPr="002F0312" w:rsidRDefault="0027316C" w:rsidP="008F7156">
            <w:pPr>
              <w:pStyle w:val="GvdeMetni"/>
              <w:spacing w:before="120" w:after="120"/>
              <w:rPr>
                <w:rFonts w:asciiTheme="majorHAnsi" w:hAnsiTheme="majorHAnsi" w:cstheme="majorHAnsi"/>
                <w:sz w:val="18"/>
                <w:szCs w:val="18"/>
              </w:rPr>
            </w:pPr>
          </w:p>
        </w:tc>
      </w:tr>
      <w:tr w:rsidR="0027316C" w:rsidRPr="002F0312" w:rsidTr="00924D10">
        <w:tc>
          <w:tcPr>
            <w:tcW w:w="744" w:type="dxa"/>
          </w:tcPr>
          <w:p w:rsidR="0027316C" w:rsidRPr="0027316C" w:rsidRDefault="0027316C" w:rsidP="008F7156">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6</w:t>
            </w:r>
          </w:p>
        </w:tc>
        <w:tc>
          <w:tcPr>
            <w:tcW w:w="1434" w:type="dxa"/>
          </w:tcPr>
          <w:p w:rsidR="0027316C" w:rsidRPr="002F0312" w:rsidRDefault="0027316C" w:rsidP="008F7156">
            <w:pPr>
              <w:pStyle w:val="GvdeMetni"/>
              <w:spacing w:before="120" w:after="120"/>
              <w:rPr>
                <w:rFonts w:asciiTheme="majorHAnsi" w:hAnsiTheme="majorHAnsi" w:cstheme="majorHAnsi"/>
                <w:sz w:val="18"/>
                <w:szCs w:val="18"/>
              </w:rPr>
            </w:pPr>
          </w:p>
        </w:tc>
        <w:tc>
          <w:tcPr>
            <w:tcW w:w="1261"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43" w:type="dxa"/>
          </w:tcPr>
          <w:p w:rsidR="0027316C" w:rsidRPr="002F0312" w:rsidRDefault="0027316C" w:rsidP="008F7156">
            <w:pPr>
              <w:pStyle w:val="GvdeMetni"/>
              <w:spacing w:before="120" w:after="120"/>
              <w:rPr>
                <w:rFonts w:asciiTheme="majorHAnsi" w:hAnsiTheme="majorHAnsi" w:cstheme="majorHAnsi"/>
                <w:sz w:val="18"/>
                <w:szCs w:val="18"/>
              </w:rPr>
            </w:pPr>
          </w:p>
        </w:tc>
        <w:tc>
          <w:tcPr>
            <w:tcW w:w="662" w:type="dxa"/>
          </w:tcPr>
          <w:p w:rsidR="0027316C" w:rsidRPr="002F0312" w:rsidRDefault="0027316C" w:rsidP="008F7156">
            <w:pPr>
              <w:pStyle w:val="GvdeMetni"/>
              <w:spacing w:before="120" w:after="120"/>
              <w:rPr>
                <w:rFonts w:asciiTheme="majorHAnsi" w:hAnsiTheme="majorHAnsi" w:cstheme="majorHAnsi"/>
                <w:sz w:val="18"/>
                <w:szCs w:val="18"/>
              </w:rPr>
            </w:pPr>
          </w:p>
        </w:tc>
      </w:tr>
      <w:tr w:rsidR="0027316C" w:rsidRPr="002F0312" w:rsidTr="00924D10">
        <w:tc>
          <w:tcPr>
            <w:tcW w:w="744" w:type="dxa"/>
          </w:tcPr>
          <w:p w:rsidR="0027316C" w:rsidRPr="0027316C" w:rsidRDefault="0027316C" w:rsidP="008F7156">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7</w:t>
            </w:r>
          </w:p>
        </w:tc>
        <w:tc>
          <w:tcPr>
            <w:tcW w:w="1434" w:type="dxa"/>
          </w:tcPr>
          <w:p w:rsidR="0027316C" w:rsidRPr="002F0312" w:rsidRDefault="0027316C" w:rsidP="008F7156">
            <w:pPr>
              <w:pStyle w:val="GvdeMetni"/>
              <w:spacing w:before="120" w:after="120"/>
              <w:rPr>
                <w:rFonts w:asciiTheme="majorHAnsi" w:hAnsiTheme="majorHAnsi" w:cstheme="majorHAnsi"/>
                <w:sz w:val="18"/>
                <w:szCs w:val="18"/>
              </w:rPr>
            </w:pPr>
          </w:p>
        </w:tc>
        <w:tc>
          <w:tcPr>
            <w:tcW w:w="1261"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43" w:type="dxa"/>
          </w:tcPr>
          <w:p w:rsidR="0027316C" w:rsidRPr="002F0312" w:rsidRDefault="0027316C" w:rsidP="008F7156">
            <w:pPr>
              <w:pStyle w:val="GvdeMetni"/>
              <w:spacing w:before="120" w:after="120"/>
              <w:rPr>
                <w:rFonts w:asciiTheme="majorHAnsi" w:hAnsiTheme="majorHAnsi" w:cstheme="majorHAnsi"/>
                <w:sz w:val="18"/>
                <w:szCs w:val="18"/>
              </w:rPr>
            </w:pPr>
          </w:p>
        </w:tc>
        <w:tc>
          <w:tcPr>
            <w:tcW w:w="662" w:type="dxa"/>
          </w:tcPr>
          <w:p w:rsidR="0027316C" w:rsidRPr="002F0312" w:rsidRDefault="0027316C" w:rsidP="008F7156">
            <w:pPr>
              <w:pStyle w:val="GvdeMetni"/>
              <w:spacing w:before="120" w:after="120"/>
              <w:rPr>
                <w:rFonts w:asciiTheme="majorHAnsi" w:hAnsiTheme="majorHAnsi" w:cstheme="majorHAnsi"/>
                <w:sz w:val="18"/>
                <w:szCs w:val="18"/>
              </w:rPr>
            </w:pPr>
          </w:p>
        </w:tc>
      </w:tr>
      <w:tr w:rsidR="0027316C" w:rsidRPr="002F0312" w:rsidTr="00924D10">
        <w:tc>
          <w:tcPr>
            <w:tcW w:w="744" w:type="dxa"/>
          </w:tcPr>
          <w:p w:rsidR="0027316C" w:rsidRPr="0027316C" w:rsidRDefault="0027316C" w:rsidP="008F7156">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8</w:t>
            </w:r>
          </w:p>
        </w:tc>
        <w:tc>
          <w:tcPr>
            <w:tcW w:w="1434" w:type="dxa"/>
          </w:tcPr>
          <w:p w:rsidR="0027316C" w:rsidRPr="002F0312" w:rsidRDefault="0027316C" w:rsidP="008F7156">
            <w:pPr>
              <w:pStyle w:val="GvdeMetni"/>
              <w:spacing w:before="120" w:after="120"/>
              <w:rPr>
                <w:rFonts w:asciiTheme="majorHAnsi" w:hAnsiTheme="majorHAnsi" w:cstheme="majorHAnsi"/>
                <w:sz w:val="18"/>
                <w:szCs w:val="18"/>
              </w:rPr>
            </w:pPr>
          </w:p>
        </w:tc>
        <w:tc>
          <w:tcPr>
            <w:tcW w:w="1261"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43" w:type="dxa"/>
          </w:tcPr>
          <w:p w:rsidR="0027316C" w:rsidRPr="002F0312" w:rsidRDefault="0027316C" w:rsidP="008F7156">
            <w:pPr>
              <w:pStyle w:val="GvdeMetni"/>
              <w:spacing w:before="120" w:after="120"/>
              <w:rPr>
                <w:rFonts w:asciiTheme="majorHAnsi" w:hAnsiTheme="majorHAnsi" w:cstheme="majorHAnsi"/>
                <w:sz w:val="18"/>
                <w:szCs w:val="18"/>
              </w:rPr>
            </w:pPr>
          </w:p>
        </w:tc>
        <w:tc>
          <w:tcPr>
            <w:tcW w:w="662" w:type="dxa"/>
          </w:tcPr>
          <w:p w:rsidR="0027316C" w:rsidRPr="002F0312" w:rsidRDefault="0027316C" w:rsidP="008F7156">
            <w:pPr>
              <w:pStyle w:val="GvdeMetni"/>
              <w:spacing w:before="120" w:after="120"/>
              <w:rPr>
                <w:rFonts w:asciiTheme="majorHAnsi" w:hAnsiTheme="majorHAnsi" w:cstheme="majorHAnsi"/>
                <w:sz w:val="18"/>
                <w:szCs w:val="18"/>
              </w:rPr>
            </w:pPr>
          </w:p>
        </w:tc>
      </w:tr>
      <w:tr w:rsidR="0027316C" w:rsidRPr="002F0312" w:rsidTr="00924D10">
        <w:tc>
          <w:tcPr>
            <w:tcW w:w="744" w:type="dxa"/>
          </w:tcPr>
          <w:p w:rsidR="0027316C" w:rsidRPr="0027316C" w:rsidRDefault="0027316C" w:rsidP="008F7156">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9</w:t>
            </w:r>
          </w:p>
        </w:tc>
        <w:tc>
          <w:tcPr>
            <w:tcW w:w="1434" w:type="dxa"/>
          </w:tcPr>
          <w:p w:rsidR="0027316C" w:rsidRPr="002F0312" w:rsidRDefault="0027316C" w:rsidP="008F7156">
            <w:pPr>
              <w:pStyle w:val="GvdeMetni"/>
              <w:spacing w:before="120" w:after="120"/>
              <w:rPr>
                <w:rFonts w:asciiTheme="majorHAnsi" w:hAnsiTheme="majorHAnsi" w:cstheme="majorHAnsi"/>
                <w:sz w:val="18"/>
                <w:szCs w:val="18"/>
              </w:rPr>
            </w:pPr>
          </w:p>
        </w:tc>
        <w:tc>
          <w:tcPr>
            <w:tcW w:w="1261"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43" w:type="dxa"/>
          </w:tcPr>
          <w:p w:rsidR="0027316C" w:rsidRPr="002F0312" w:rsidRDefault="0027316C" w:rsidP="008F7156">
            <w:pPr>
              <w:pStyle w:val="GvdeMetni"/>
              <w:spacing w:before="120" w:after="120"/>
              <w:rPr>
                <w:rFonts w:asciiTheme="majorHAnsi" w:hAnsiTheme="majorHAnsi" w:cstheme="majorHAnsi"/>
                <w:sz w:val="18"/>
                <w:szCs w:val="18"/>
              </w:rPr>
            </w:pPr>
          </w:p>
        </w:tc>
        <w:tc>
          <w:tcPr>
            <w:tcW w:w="662" w:type="dxa"/>
          </w:tcPr>
          <w:p w:rsidR="0027316C" w:rsidRPr="002F0312" w:rsidRDefault="0027316C" w:rsidP="008F7156">
            <w:pPr>
              <w:pStyle w:val="GvdeMetni"/>
              <w:spacing w:before="120" w:after="120"/>
              <w:rPr>
                <w:rFonts w:asciiTheme="majorHAnsi" w:hAnsiTheme="majorHAnsi" w:cstheme="majorHAnsi"/>
                <w:sz w:val="18"/>
                <w:szCs w:val="18"/>
              </w:rPr>
            </w:pPr>
          </w:p>
        </w:tc>
      </w:tr>
      <w:tr w:rsidR="0027316C" w:rsidRPr="002F0312" w:rsidTr="00924D10">
        <w:trPr>
          <w:trHeight w:val="255"/>
        </w:trPr>
        <w:tc>
          <w:tcPr>
            <w:tcW w:w="744" w:type="dxa"/>
          </w:tcPr>
          <w:p w:rsidR="0027316C" w:rsidRPr="0027316C" w:rsidRDefault="0027316C" w:rsidP="008F7156">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10</w:t>
            </w:r>
          </w:p>
        </w:tc>
        <w:tc>
          <w:tcPr>
            <w:tcW w:w="1434" w:type="dxa"/>
          </w:tcPr>
          <w:p w:rsidR="0027316C" w:rsidRPr="002F0312" w:rsidRDefault="0027316C" w:rsidP="008F7156">
            <w:pPr>
              <w:pStyle w:val="GvdeMetni"/>
              <w:spacing w:before="120" w:after="120"/>
              <w:rPr>
                <w:rFonts w:asciiTheme="majorHAnsi" w:hAnsiTheme="majorHAnsi" w:cstheme="majorHAnsi"/>
                <w:sz w:val="18"/>
                <w:szCs w:val="18"/>
              </w:rPr>
            </w:pPr>
          </w:p>
        </w:tc>
        <w:tc>
          <w:tcPr>
            <w:tcW w:w="1261"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6"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05" w:type="dxa"/>
          </w:tcPr>
          <w:p w:rsidR="0027316C" w:rsidRPr="002F0312" w:rsidRDefault="0027316C" w:rsidP="008F7156">
            <w:pPr>
              <w:pStyle w:val="GvdeMetni"/>
              <w:spacing w:before="120" w:after="120"/>
              <w:rPr>
                <w:rFonts w:asciiTheme="majorHAnsi" w:hAnsiTheme="majorHAnsi" w:cstheme="majorHAnsi"/>
                <w:sz w:val="18"/>
                <w:szCs w:val="18"/>
              </w:rPr>
            </w:pPr>
          </w:p>
        </w:tc>
        <w:tc>
          <w:tcPr>
            <w:tcW w:w="743" w:type="dxa"/>
          </w:tcPr>
          <w:p w:rsidR="0027316C" w:rsidRPr="002F0312" w:rsidRDefault="0027316C" w:rsidP="008F7156">
            <w:pPr>
              <w:pStyle w:val="GvdeMetni"/>
              <w:spacing w:before="120" w:after="120"/>
              <w:rPr>
                <w:rFonts w:asciiTheme="majorHAnsi" w:hAnsiTheme="majorHAnsi" w:cstheme="majorHAnsi"/>
                <w:sz w:val="18"/>
                <w:szCs w:val="18"/>
              </w:rPr>
            </w:pPr>
          </w:p>
        </w:tc>
        <w:tc>
          <w:tcPr>
            <w:tcW w:w="662" w:type="dxa"/>
          </w:tcPr>
          <w:p w:rsidR="0027316C" w:rsidRPr="002F0312" w:rsidRDefault="0027316C" w:rsidP="008F7156">
            <w:pPr>
              <w:pStyle w:val="GvdeMetni"/>
              <w:spacing w:before="120" w:after="120"/>
              <w:rPr>
                <w:rFonts w:asciiTheme="majorHAnsi" w:hAnsiTheme="majorHAnsi" w:cstheme="majorHAnsi"/>
                <w:sz w:val="18"/>
                <w:szCs w:val="18"/>
              </w:rPr>
            </w:pPr>
          </w:p>
        </w:tc>
      </w:tr>
      <w:tr w:rsidR="0027316C" w:rsidTr="00924D10">
        <w:tc>
          <w:tcPr>
            <w:tcW w:w="744" w:type="dxa"/>
          </w:tcPr>
          <w:p w:rsidR="0027316C" w:rsidRPr="0027316C" w:rsidRDefault="0027316C" w:rsidP="008F7156">
            <w:pPr>
              <w:pStyle w:val="GvdeMetni"/>
              <w:spacing w:before="120" w:after="120"/>
              <w:rPr>
                <w:b/>
                <w:sz w:val="18"/>
                <w:szCs w:val="18"/>
              </w:rPr>
            </w:pPr>
            <w:r w:rsidRPr="0027316C">
              <w:rPr>
                <w:b/>
                <w:sz w:val="18"/>
                <w:szCs w:val="18"/>
              </w:rPr>
              <w:t>11</w:t>
            </w:r>
          </w:p>
        </w:tc>
        <w:tc>
          <w:tcPr>
            <w:tcW w:w="1434" w:type="dxa"/>
          </w:tcPr>
          <w:p w:rsidR="0027316C" w:rsidRPr="002F0312" w:rsidRDefault="0027316C" w:rsidP="008F7156">
            <w:pPr>
              <w:pStyle w:val="GvdeMetni"/>
              <w:spacing w:before="120" w:after="120"/>
              <w:rPr>
                <w:sz w:val="18"/>
                <w:szCs w:val="18"/>
              </w:rPr>
            </w:pPr>
          </w:p>
        </w:tc>
        <w:tc>
          <w:tcPr>
            <w:tcW w:w="1261" w:type="dxa"/>
          </w:tcPr>
          <w:p w:rsidR="0027316C" w:rsidRPr="002F0312" w:rsidRDefault="0027316C" w:rsidP="008F7156">
            <w:pPr>
              <w:pStyle w:val="GvdeMetni"/>
              <w:spacing w:before="120" w:after="120"/>
              <w:rPr>
                <w:sz w:val="18"/>
                <w:szCs w:val="18"/>
              </w:rPr>
            </w:pPr>
          </w:p>
        </w:tc>
        <w:tc>
          <w:tcPr>
            <w:tcW w:w="705" w:type="dxa"/>
          </w:tcPr>
          <w:p w:rsidR="0027316C" w:rsidRPr="002F0312" w:rsidRDefault="0027316C" w:rsidP="008F7156">
            <w:pPr>
              <w:pStyle w:val="GvdeMetni"/>
              <w:spacing w:before="120" w:after="120"/>
              <w:rPr>
                <w:sz w:val="18"/>
                <w:szCs w:val="18"/>
              </w:rPr>
            </w:pPr>
          </w:p>
        </w:tc>
        <w:tc>
          <w:tcPr>
            <w:tcW w:w="705" w:type="dxa"/>
          </w:tcPr>
          <w:p w:rsidR="0027316C" w:rsidRPr="002F0312" w:rsidRDefault="0027316C" w:rsidP="008F7156">
            <w:pPr>
              <w:pStyle w:val="GvdeMetni"/>
              <w:spacing w:before="120" w:after="120"/>
              <w:rPr>
                <w:sz w:val="18"/>
                <w:szCs w:val="18"/>
              </w:rPr>
            </w:pPr>
          </w:p>
        </w:tc>
        <w:tc>
          <w:tcPr>
            <w:tcW w:w="705" w:type="dxa"/>
          </w:tcPr>
          <w:p w:rsidR="0027316C" w:rsidRPr="002F0312" w:rsidRDefault="0027316C" w:rsidP="008F7156">
            <w:pPr>
              <w:pStyle w:val="GvdeMetni"/>
              <w:spacing w:before="120" w:after="120"/>
              <w:rPr>
                <w:sz w:val="18"/>
                <w:szCs w:val="18"/>
              </w:rPr>
            </w:pPr>
          </w:p>
        </w:tc>
        <w:tc>
          <w:tcPr>
            <w:tcW w:w="706" w:type="dxa"/>
          </w:tcPr>
          <w:p w:rsidR="0027316C" w:rsidRPr="002F0312" w:rsidRDefault="0027316C" w:rsidP="008F7156">
            <w:pPr>
              <w:pStyle w:val="GvdeMetni"/>
              <w:spacing w:before="120" w:after="120"/>
              <w:rPr>
                <w:sz w:val="18"/>
                <w:szCs w:val="18"/>
              </w:rPr>
            </w:pPr>
          </w:p>
        </w:tc>
        <w:tc>
          <w:tcPr>
            <w:tcW w:w="706" w:type="dxa"/>
          </w:tcPr>
          <w:p w:rsidR="0027316C" w:rsidRPr="002F0312" w:rsidRDefault="0027316C" w:rsidP="008F7156">
            <w:pPr>
              <w:pStyle w:val="GvdeMetni"/>
              <w:spacing w:before="120" w:after="120"/>
              <w:rPr>
                <w:sz w:val="18"/>
                <w:szCs w:val="18"/>
              </w:rPr>
            </w:pPr>
          </w:p>
        </w:tc>
        <w:tc>
          <w:tcPr>
            <w:tcW w:w="706" w:type="dxa"/>
          </w:tcPr>
          <w:p w:rsidR="0027316C" w:rsidRPr="002F0312" w:rsidRDefault="0027316C" w:rsidP="008F7156">
            <w:pPr>
              <w:pStyle w:val="GvdeMetni"/>
              <w:spacing w:before="120" w:after="120"/>
              <w:rPr>
                <w:sz w:val="18"/>
                <w:szCs w:val="18"/>
              </w:rPr>
            </w:pPr>
          </w:p>
        </w:tc>
        <w:tc>
          <w:tcPr>
            <w:tcW w:w="705" w:type="dxa"/>
          </w:tcPr>
          <w:p w:rsidR="0027316C" w:rsidRPr="002F0312" w:rsidRDefault="0027316C" w:rsidP="008F7156">
            <w:pPr>
              <w:pStyle w:val="GvdeMetni"/>
              <w:spacing w:before="120" w:after="120"/>
              <w:rPr>
                <w:sz w:val="18"/>
                <w:szCs w:val="18"/>
              </w:rPr>
            </w:pPr>
          </w:p>
        </w:tc>
        <w:tc>
          <w:tcPr>
            <w:tcW w:w="743" w:type="dxa"/>
          </w:tcPr>
          <w:p w:rsidR="0027316C" w:rsidRPr="002F0312" w:rsidRDefault="0027316C" w:rsidP="008F7156">
            <w:pPr>
              <w:pStyle w:val="GvdeMetni"/>
              <w:spacing w:before="120" w:after="120"/>
              <w:rPr>
                <w:sz w:val="18"/>
                <w:szCs w:val="18"/>
              </w:rPr>
            </w:pPr>
          </w:p>
        </w:tc>
        <w:tc>
          <w:tcPr>
            <w:tcW w:w="662" w:type="dxa"/>
          </w:tcPr>
          <w:p w:rsidR="0027316C" w:rsidRPr="002F0312" w:rsidRDefault="0027316C" w:rsidP="008F7156">
            <w:pPr>
              <w:pStyle w:val="GvdeMetni"/>
              <w:spacing w:before="120" w:after="120"/>
              <w:rPr>
                <w:sz w:val="18"/>
                <w:szCs w:val="18"/>
              </w:rPr>
            </w:pPr>
          </w:p>
        </w:tc>
      </w:tr>
      <w:tr w:rsidR="0027316C" w:rsidTr="00924D10">
        <w:tc>
          <w:tcPr>
            <w:tcW w:w="744" w:type="dxa"/>
          </w:tcPr>
          <w:p w:rsidR="0027316C" w:rsidRPr="0027316C" w:rsidRDefault="0027316C" w:rsidP="008F7156">
            <w:pPr>
              <w:pStyle w:val="GvdeMetni"/>
              <w:spacing w:before="120" w:after="120"/>
              <w:rPr>
                <w:b/>
                <w:sz w:val="18"/>
                <w:szCs w:val="18"/>
              </w:rPr>
            </w:pPr>
            <w:r w:rsidRPr="0027316C">
              <w:rPr>
                <w:b/>
                <w:sz w:val="18"/>
                <w:szCs w:val="18"/>
              </w:rPr>
              <w:t>12</w:t>
            </w:r>
          </w:p>
        </w:tc>
        <w:tc>
          <w:tcPr>
            <w:tcW w:w="1434" w:type="dxa"/>
          </w:tcPr>
          <w:p w:rsidR="0027316C" w:rsidRPr="002F0312" w:rsidRDefault="0027316C" w:rsidP="008F7156">
            <w:pPr>
              <w:pStyle w:val="GvdeMetni"/>
              <w:spacing w:before="120" w:after="120"/>
              <w:rPr>
                <w:sz w:val="18"/>
                <w:szCs w:val="18"/>
              </w:rPr>
            </w:pPr>
          </w:p>
        </w:tc>
        <w:tc>
          <w:tcPr>
            <w:tcW w:w="1261" w:type="dxa"/>
          </w:tcPr>
          <w:p w:rsidR="0027316C" w:rsidRPr="002F0312" w:rsidRDefault="0027316C" w:rsidP="008F7156">
            <w:pPr>
              <w:pStyle w:val="GvdeMetni"/>
              <w:spacing w:before="120" w:after="120"/>
              <w:rPr>
                <w:sz w:val="18"/>
                <w:szCs w:val="18"/>
              </w:rPr>
            </w:pPr>
          </w:p>
        </w:tc>
        <w:tc>
          <w:tcPr>
            <w:tcW w:w="705" w:type="dxa"/>
          </w:tcPr>
          <w:p w:rsidR="0027316C" w:rsidRPr="002F0312" w:rsidRDefault="0027316C" w:rsidP="008F7156">
            <w:pPr>
              <w:pStyle w:val="GvdeMetni"/>
              <w:spacing w:before="120" w:after="120"/>
              <w:rPr>
                <w:sz w:val="18"/>
                <w:szCs w:val="18"/>
              </w:rPr>
            </w:pPr>
          </w:p>
        </w:tc>
        <w:tc>
          <w:tcPr>
            <w:tcW w:w="705" w:type="dxa"/>
          </w:tcPr>
          <w:p w:rsidR="0027316C" w:rsidRPr="002F0312" w:rsidRDefault="0027316C" w:rsidP="008F7156">
            <w:pPr>
              <w:pStyle w:val="GvdeMetni"/>
              <w:spacing w:before="120" w:after="120"/>
              <w:rPr>
                <w:sz w:val="18"/>
                <w:szCs w:val="18"/>
              </w:rPr>
            </w:pPr>
          </w:p>
        </w:tc>
        <w:tc>
          <w:tcPr>
            <w:tcW w:w="705" w:type="dxa"/>
          </w:tcPr>
          <w:p w:rsidR="0027316C" w:rsidRPr="002F0312" w:rsidRDefault="0027316C" w:rsidP="008F7156">
            <w:pPr>
              <w:pStyle w:val="GvdeMetni"/>
              <w:spacing w:before="120" w:after="120"/>
              <w:rPr>
                <w:sz w:val="18"/>
                <w:szCs w:val="18"/>
              </w:rPr>
            </w:pPr>
          </w:p>
        </w:tc>
        <w:tc>
          <w:tcPr>
            <w:tcW w:w="706" w:type="dxa"/>
          </w:tcPr>
          <w:p w:rsidR="0027316C" w:rsidRPr="002F0312" w:rsidRDefault="0027316C" w:rsidP="008F7156">
            <w:pPr>
              <w:pStyle w:val="GvdeMetni"/>
              <w:spacing w:before="120" w:after="120"/>
              <w:rPr>
                <w:sz w:val="18"/>
                <w:szCs w:val="18"/>
              </w:rPr>
            </w:pPr>
          </w:p>
        </w:tc>
        <w:tc>
          <w:tcPr>
            <w:tcW w:w="706" w:type="dxa"/>
          </w:tcPr>
          <w:p w:rsidR="0027316C" w:rsidRPr="002F0312" w:rsidRDefault="0027316C" w:rsidP="008F7156">
            <w:pPr>
              <w:pStyle w:val="GvdeMetni"/>
              <w:spacing w:before="120" w:after="120"/>
              <w:rPr>
                <w:sz w:val="18"/>
                <w:szCs w:val="18"/>
              </w:rPr>
            </w:pPr>
          </w:p>
        </w:tc>
        <w:tc>
          <w:tcPr>
            <w:tcW w:w="706" w:type="dxa"/>
          </w:tcPr>
          <w:p w:rsidR="0027316C" w:rsidRPr="002F0312" w:rsidRDefault="0027316C" w:rsidP="008F7156">
            <w:pPr>
              <w:pStyle w:val="GvdeMetni"/>
              <w:spacing w:before="120" w:after="120"/>
              <w:rPr>
                <w:sz w:val="18"/>
                <w:szCs w:val="18"/>
              </w:rPr>
            </w:pPr>
          </w:p>
        </w:tc>
        <w:tc>
          <w:tcPr>
            <w:tcW w:w="705" w:type="dxa"/>
          </w:tcPr>
          <w:p w:rsidR="0027316C" w:rsidRPr="002F0312" w:rsidRDefault="0027316C" w:rsidP="008F7156">
            <w:pPr>
              <w:pStyle w:val="GvdeMetni"/>
              <w:spacing w:before="120" w:after="120"/>
              <w:rPr>
                <w:sz w:val="18"/>
                <w:szCs w:val="18"/>
              </w:rPr>
            </w:pPr>
          </w:p>
        </w:tc>
        <w:tc>
          <w:tcPr>
            <w:tcW w:w="743" w:type="dxa"/>
          </w:tcPr>
          <w:p w:rsidR="0027316C" w:rsidRPr="002F0312" w:rsidRDefault="0027316C" w:rsidP="008F7156">
            <w:pPr>
              <w:pStyle w:val="GvdeMetni"/>
              <w:spacing w:before="120" w:after="120"/>
              <w:rPr>
                <w:sz w:val="18"/>
                <w:szCs w:val="18"/>
              </w:rPr>
            </w:pPr>
          </w:p>
        </w:tc>
        <w:tc>
          <w:tcPr>
            <w:tcW w:w="662" w:type="dxa"/>
          </w:tcPr>
          <w:p w:rsidR="0027316C" w:rsidRPr="002F0312" w:rsidRDefault="0027316C" w:rsidP="008F7156">
            <w:pPr>
              <w:pStyle w:val="GvdeMetni"/>
              <w:spacing w:before="120" w:after="120"/>
              <w:rPr>
                <w:sz w:val="18"/>
                <w:szCs w:val="18"/>
              </w:rPr>
            </w:pPr>
          </w:p>
        </w:tc>
      </w:tr>
      <w:tr w:rsidR="0027316C" w:rsidTr="00924D10">
        <w:tc>
          <w:tcPr>
            <w:tcW w:w="744" w:type="dxa"/>
          </w:tcPr>
          <w:p w:rsidR="0027316C" w:rsidRPr="0027316C" w:rsidRDefault="0027316C" w:rsidP="008F7156">
            <w:pPr>
              <w:pStyle w:val="GvdeMetni"/>
              <w:spacing w:before="120" w:after="120"/>
              <w:rPr>
                <w:b/>
                <w:sz w:val="18"/>
                <w:szCs w:val="18"/>
              </w:rPr>
            </w:pPr>
            <w:r w:rsidRPr="0027316C">
              <w:rPr>
                <w:b/>
                <w:sz w:val="18"/>
                <w:szCs w:val="18"/>
              </w:rPr>
              <w:t>13</w:t>
            </w:r>
          </w:p>
        </w:tc>
        <w:tc>
          <w:tcPr>
            <w:tcW w:w="1434" w:type="dxa"/>
          </w:tcPr>
          <w:p w:rsidR="0027316C" w:rsidRPr="002F0312" w:rsidRDefault="0027316C" w:rsidP="008F7156">
            <w:pPr>
              <w:pStyle w:val="GvdeMetni"/>
              <w:spacing w:before="120" w:after="120"/>
              <w:rPr>
                <w:sz w:val="18"/>
                <w:szCs w:val="18"/>
              </w:rPr>
            </w:pPr>
          </w:p>
        </w:tc>
        <w:tc>
          <w:tcPr>
            <w:tcW w:w="1261" w:type="dxa"/>
          </w:tcPr>
          <w:p w:rsidR="0027316C" w:rsidRPr="002F0312" w:rsidRDefault="0027316C" w:rsidP="008F7156">
            <w:pPr>
              <w:pStyle w:val="GvdeMetni"/>
              <w:spacing w:before="120" w:after="120"/>
              <w:rPr>
                <w:sz w:val="18"/>
                <w:szCs w:val="18"/>
              </w:rPr>
            </w:pPr>
          </w:p>
        </w:tc>
        <w:tc>
          <w:tcPr>
            <w:tcW w:w="705" w:type="dxa"/>
          </w:tcPr>
          <w:p w:rsidR="0027316C" w:rsidRPr="002F0312" w:rsidRDefault="0027316C" w:rsidP="008F7156">
            <w:pPr>
              <w:pStyle w:val="GvdeMetni"/>
              <w:spacing w:before="120" w:after="120"/>
              <w:rPr>
                <w:sz w:val="18"/>
                <w:szCs w:val="18"/>
              </w:rPr>
            </w:pPr>
          </w:p>
        </w:tc>
        <w:tc>
          <w:tcPr>
            <w:tcW w:w="705" w:type="dxa"/>
          </w:tcPr>
          <w:p w:rsidR="0027316C" w:rsidRPr="002F0312" w:rsidRDefault="0027316C" w:rsidP="008F7156">
            <w:pPr>
              <w:pStyle w:val="GvdeMetni"/>
              <w:spacing w:before="120" w:after="120"/>
              <w:rPr>
                <w:sz w:val="18"/>
                <w:szCs w:val="18"/>
              </w:rPr>
            </w:pPr>
          </w:p>
        </w:tc>
        <w:tc>
          <w:tcPr>
            <w:tcW w:w="705" w:type="dxa"/>
          </w:tcPr>
          <w:p w:rsidR="0027316C" w:rsidRPr="002F0312" w:rsidRDefault="0027316C" w:rsidP="008F7156">
            <w:pPr>
              <w:pStyle w:val="GvdeMetni"/>
              <w:spacing w:before="120" w:after="120"/>
              <w:rPr>
                <w:sz w:val="18"/>
                <w:szCs w:val="18"/>
              </w:rPr>
            </w:pPr>
          </w:p>
        </w:tc>
        <w:tc>
          <w:tcPr>
            <w:tcW w:w="706" w:type="dxa"/>
          </w:tcPr>
          <w:p w:rsidR="0027316C" w:rsidRPr="002F0312" w:rsidRDefault="0027316C" w:rsidP="008F7156">
            <w:pPr>
              <w:pStyle w:val="GvdeMetni"/>
              <w:spacing w:before="120" w:after="120"/>
              <w:rPr>
                <w:sz w:val="18"/>
                <w:szCs w:val="18"/>
              </w:rPr>
            </w:pPr>
          </w:p>
        </w:tc>
        <w:tc>
          <w:tcPr>
            <w:tcW w:w="706" w:type="dxa"/>
          </w:tcPr>
          <w:p w:rsidR="0027316C" w:rsidRPr="002F0312" w:rsidRDefault="0027316C" w:rsidP="008F7156">
            <w:pPr>
              <w:pStyle w:val="GvdeMetni"/>
              <w:spacing w:before="120" w:after="120"/>
              <w:rPr>
                <w:sz w:val="18"/>
                <w:szCs w:val="18"/>
              </w:rPr>
            </w:pPr>
          </w:p>
        </w:tc>
        <w:tc>
          <w:tcPr>
            <w:tcW w:w="706" w:type="dxa"/>
          </w:tcPr>
          <w:p w:rsidR="0027316C" w:rsidRPr="002F0312" w:rsidRDefault="0027316C" w:rsidP="008F7156">
            <w:pPr>
              <w:pStyle w:val="GvdeMetni"/>
              <w:spacing w:before="120" w:after="120"/>
              <w:rPr>
                <w:sz w:val="18"/>
                <w:szCs w:val="18"/>
              </w:rPr>
            </w:pPr>
          </w:p>
        </w:tc>
        <w:tc>
          <w:tcPr>
            <w:tcW w:w="705" w:type="dxa"/>
          </w:tcPr>
          <w:p w:rsidR="0027316C" w:rsidRPr="002F0312" w:rsidRDefault="0027316C" w:rsidP="008F7156">
            <w:pPr>
              <w:pStyle w:val="GvdeMetni"/>
              <w:spacing w:before="120" w:after="120"/>
              <w:rPr>
                <w:sz w:val="18"/>
                <w:szCs w:val="18"/>
              </w:rPr>
            </w:pPr>
          </w:p>
        </w:tc>
        <w:tc>
          <w:tcPr>
            <w:tcW w:w="743" w:type="dxa"/>
          </w:tcPr>
          <w:p w:rsidR="0027316C" w:rsidRPr="002F0312" w:rsidRDefault="0027316C" w:rsidP="008F7156">
            <w:pPr>
              <w:pStyle w:val="GvdeMetni"/>
              <w:spacing w:before="120" w:after="120"/>
              <w:rPr>
                <w:sz w:val="18"/>
                <w:szCs w:val="18"/>
              </w:rPr>
            </w:pPr>
          </w:p>
        </w:tc>
        <w:tc>
          <w:tcPr>
            <w:tcW w:w="662" w:type="dxa"/>
          </w:tcPr>
          <w:p w:rsidR="0027316C" w:rsidRPr="002F0312" w:rsidRDefault="0027316C" w:rsidP="008F7156">
            <w:pPr>
              <w:pStyle w:val="GvdeMetni"/>
              <w:spacing w:before="120" w:after="120"/>
              <w:rPr>
                <w:sz w:val="18"/>
                <w:szCs w:val="18"/>
              </w:rPr>
            </w:pPr>
          </w:p>
        </w:tc>
      </w:tr>
    </w:tbl>
    <w:p w:rsidR="0027316C" w:rsidRDefault="0027316C" w:rsidP="0027316C">
      <w:pPr>
        <w:pStyle w:val="GvdeMetni"/>
        <w:spacing w:before="120" w:after="120"/>
        <w:rPr>
          <w:szCs w:val="24"/>
        </w:rPr>
      </w:pPr>
    </w:p>
    <w:p w:rsidR="0027316C" w:rsidRPr="002336E6" w:rsidRDefault="0027316C" w:rsidP="0027316C">
      <w:pPr>
        <w:pStyle w:val="GvdeMetni"/>
        <w:spacing w:before="120" w:after="120"/>
        <w:rPr>
          <w:b/>
          <w:szCs w:val="24"/>
        </w:rPr>
      </w:pPr>
      <w:r w:rsidRPr="002336E6">
        <w:rPr>
          <w:b/>
          <w:szCs w:val="24"/>
        </w:rPr>
        <w:t>İHALE KOMİSYONU</w:t>
      </w:r>
    </w:p>
    <w:p w:rsidR="0027316C" w:rsidRPr="002336E6" w:rsidRDefault="0027316C" w:rsidP="0027316C">
      <w:pPr>
        <w:pStyle w:val="GvdeMetni"/>
        <w:spacing w:before="120" w:after="120"/>
        <w:rPr>
          <w:b/>
          <w:szCs w:val="24"/>
        </w:rPr>
      </w:pPr>
    </w:p>
    <w:p w:rsidR="0027316C" w:rsidRPr="002336E6" w:rsidRDefault="0027316C" w:rsidP="0027316C">
      <w:pPr>
        <w:pStyle w:val="GvdeMetni"/>
        <w:spacing w:before="120" w:after="120"/>
        <w:rPr>
          <w:b/>
          <w:szCs w:val="24"/>
        </w:rPr>
      </w:pPr>
      <w:r w:rsidRPr="002336E6">
        <w:rPr>
          <w:b/>
          <w:szCs w:val="24"/>
        </w:rPr>
        <w:tab/>
        <w:t xml:space="preserve">     BAŞKAN</w:t>
      </w:r>
      <w:r w:rsidRPr="002336E6">
        <w:rPr>
          <w:b/>
          <w:szCs w:val="24"/>
        </w:rPr>
        <w:tab/>
      </w:r>
      <w:r w:rsidRPr="002336E6">
        <w:rPr>
          <w:b/>
          <w:szCs w:val="24"/>
        </w:rPr>
        <w:tab/>
        <w:t xml:space="preserve">ÜYE </w:t>
      </w:r>
      <w:r w:rsidRPr="002336E6">
        <w:rPr>
          <w:b/>
          <w:szCs w:val="24"/>
        </w:rPr>
        <w:tab/>
      </w:r>
      <w:r w:rsidRPr="002336E6">
        <w:rPr>
          <w:b/>
          <w:szCs w:val="24"/>
        </w:rPr>
        <w:tab/>
        <w:t xml:space="preserve">   ÜYE </w:t>
      </w:r>
      <w:r w:rsidRPr="002336E6">
        <w:rPr>
          <w:b/>
          <w:szCs w:val="24"/>
        </w:rPr>
        <w:tab/>
      </w:r>
      <w:r w:rsidRPr="002336E6">
        <w:rPr>
          <w:b/>
          <w:szCs w:val="24"/>
        </w:rPr>
        <w:tab/>
        <w:t xml:space="preserve">ÜYE </w:t>
      </w:r>
      <w:r w:rsidRPr="002336E6">
        <w:rPr>
          <w:b/>
          <w:szCs w:val="24"/>
        </w:rPr>
        <w:tab/>
      </w:r>
      <w:r w:rsidRPr="002336E6">
        <w:rPr>
          <w:b/>
          <w:szCs w:val="24"/>
        </w:rPr>
        <w:tab/>
        <w:t xml:space="preserve">      ÜYE</w:t>
      </w:r>
    </w:p>
    <w:p w:rsidR="0027316C" w:rsidRDefault="0027316C" w:rsidP="0027316C">
      <w:pPr>
        <w:pStyle w:val="GvdeMetni"/>
        <w:spacing w:before="120" w:after="120"/>
        <w:rPr>
          <w:szCs w:val="24"/>
        </w:rPr>
      </w:pPr>
    </w:p>
    <w:p w:rsidR="0027316C" w:rsidRPr="002336E6" w:rsidRDefault="0027316C" w:rsidP="0027316C">
      <w:pPr>
        <w:pStyle w:val="GvdeMetni"/>
        <w:spacing w:before="120" w:after="120"/>
        <w:ind w:left="-567"/>
        <w:rPr>
          <w:b/>
          <w:szCs w:val="24"/>
        </w:rPr>
      </w:pPr>
      <w:r w:rsidRPr="002336E6">
        <w:rPr>
          <w:b/>
          <w:szCs w:val="24"/>
        </w:rPr>
        <w:t xml:space="preserve">ADI </w:t>
      </w:r>
      <w:r w:rsidRPr="002336E6">
        <w:rPr>
          <w:b/>
          <w:szCs w:val="24"/>
        </w:rPr>
        <w:tab/>
      </w:r>
      <w:r w:rsidRPr="002336E6">
        <w:rPr>
          <w:b/>
          <w:szCs w:val="24"/>
        </w:rPr>
        <w:tab/>
        <w:t>:</w:t>
      </w:r>
    </w:p>
    <w:p w:rsidR="0027316C" w:rsidRPr="002336E6" w:rsidRDefault="0027316C" w:rsidP="0027316C">
      <w:pPr>
        <w:pStyle w:val="GvdeMetni"/>
        <w:spacing w:before="120" w:after="120"/>
        <w:ind w:left="-567"/>
        <w:rPr>
          <w:b/>
          <w:szCs w:val="24"/>
        </w:rPr>
      </w:pPr>
      <w:r w:rsidRPr="002336E6">
        <w:rPr>
          <w:b/>
          <w:szCs w:val="24"/>
        </w:rPr>
        <w:lastRenderedPageBreak/>
        <w:t>SOYADI</w:t>
      </w:r>
      <w:r w:rsidRPr="002336E6">
        <w:rPr>
          <w:b/>
          <w:szCs w:val="24"/>
        </w:rPr>
        <w:tab/>
        <w:t>:</w:t>
      </w:r>
    </w:p>
    <w:p w:rsidR="0027316C" w:rsidRPr="002336E6" w:rsidRDefault="0027316C" w:rsidP="0027316C">
      <w:pPr>
        <w:pStyle w:val="GvdeMetni"/>
        <w:spacing w:before="120" w:after="120"/>
        <w:ind w:left="-567"/>
        <w:rPr>
          <w:b/>
          <w:szCs w:val="24"/>
        </w:rPr>
      </w:pPr>
      <w:r w:rsidRPr="002336E6">
        <w:rPr>
          <w:b/>
          <w:szCs w:val="24"/>
        </w:rPr>
        <w:t>GÖREV</w:t>
      </w:r>
    </w:p>
    <w:p w:rsidR="0027316C" w:rsidRPr="002336E6" w:rsidRDefault="0027316C" w:rsidP="0027316C">
      <w:pPr>
        <w:pStyle w:val="GvdeMetni"/>
        <w:spacing w:before="120" w:after="120"/>
        <w:ind w:left="-567"/>
        <w:rPr>
          <w:b/>
          <w:szCs w:val="24"/>
        </w:rPr>
      </w:pPr>
      <w:r w:rsidRPr="002336E6">
        <w:rPr>
          <w:b/>
          <w:szCs w:val="24"/>
        </w:rPr>
        <w:t>UNVANI</w:t>
      </w:r>
      <w:r w:rsidRPr="002336E6">
        <w:rPr>
          <w:b/>
          <w:szCs w:val="24"/>
        </w:rPr>
        <w:tab/>
        <w:t>:</w:t>
      </w:r>
    </w:p>
    <w:p w:rsidR="0027316C" w:rsidRPr="002336E6" w:rsidRDefault="0027316C" w:rsidP="0027316C">
      <w:pPr>
        <w:pStyle w:val="GvdeMetni"/>
        <w:spacing w:before="120" w:after="120"/>
        <w:ind w:left="-567"/>
        <w:rPr>
          <w:b/>
          <w:szCs w:val="24"/>
        </w:rPr>
      </w:pPr>
      <w:r w:rsidRPr="002336E6">
        <w:rPr>
          <w:b/>
          <w:szCs w:val="24"/>
        </w:rPr>
        <w:t>İMZA</w:t>
      </w:r>
      <w:r w:rsidRPr="002336E6">
        <w:rPr>
          <w:b/>
          <w:szCs w:val="24"/>
        </w:rPr>
        <w:tab/>
        <w:t>:</w:t>
      </w:r>
    </w:p>
    <w:p w:rsidR="00924D10" w:rsidRDefault="00924D10" w:rsidP="00220817">
      <w:pPr>
        <w:pStyle w:val="GvdeMetni"/>
        <w:spacing w:before="120" w:after="120"/>
        <w:jc w:val="right"/>
        <w:rPr>
          <w:szCs w:val="24"/>
        </w:rPr>
      </w:pPr>
    </w:p>
    <w:p w:rsidR="00B27B05" w:rsidRDefault="00B27B05" w:rsidP="00220817">
      <w:pPr>
        <w:pStyle w:val="GvdeMetni"/>
        <w:spacing w:before="120" w:after="120"/>
        <w:jc w:val="right"/>
        <w:rPr>
          <w:szCs w:val="24"/>
        </w:rPr>
      </w:pPr>
    </w:p>
    <w:p w:rsidR="00B27B05" w:rsidRDefault="00B27B05" w:rsidP="00220817">
      <w:pPr>
        <w:pStyle w:val="GvdeMetni"/>
        <w:spacing w:before="120" w:after="120"/>
        <w:jc w:val="right"/>
        <w:rPr>
          <w:szCs w:val="24"/>
        </w:rPr>
      </w:pPr>
    </w:p>
    <w:p w:rsidR="00220817" w:rsidRDefault="00220817" w:rsidP="00220817">
      <w:pPr>
        <w:pStyle w:val="GvdeMetni"/>
        <w:spacing w:before="120" w:after="120"/>
        <w:jc w:val="right"/>
        <w:rPr>
          <w:szCs w:val="24"/>
        </w:rPr>
      </w:pPr>
      <w:r>
        <w:rPr>
          <w:szCs w:val="24"/>
        </w:rPr>
        <w:t>Ek-</w:t>
      </w:r>
      <w:r w:rsidR="002336E6">
        <w:rPr>
          <w:szCs w:val="24"/>
        </w:rPr>
        <w:t>3</w:t>
      </w:r>
    </w:p>
    <w:p w:rsidR="00220817" w:rsidRDefault="00220817" w:rsidP="00220817">
      <w:pPr>
        <w:pStyle w:val="GvdeMetni"/>
        <w:spacing w:before="120" w:after="120"/>
        <w:rPr>
          <w:szCs w:val="24"/>
        </w:rPr>
      </w:pPr>
      <w:r>
        <w:rPr>
          <w:szCs w:val="24"/>
        </w:rPr>
        <w:t>………………………………….. Usul</w:t>
      </w:r>
      <w:r w:rsidR="00B27B05">
        <w:rPr>
          <w:szCs w:val="24"/>
        </w:rPr>
        <w:t>ü</w:t>
      </w:r>
      <w:r>
        <w:rPr>
          <w:szCs w:val="24"/>
        </w:rPr>
        <w:t xml:space="preserve"> ile Yapılan İhaleye Teklif</w:t>
      </w:r>
      <w:r w:rsidR="002336E6">
        <w:rPr>
          <w:szCs w:val="24"/>
        </w:rPr>
        <w:t xml:space="preserve"> Edilen Bedeller </w:t>
      </w:r>
      <w:r>
        <w:rPr>
          <w:szCs w:val="24"/>
        </w:rPr>
        <w:t xml:space="preserve"> </w:t>
      </w:r>
    </w:p>
    <w:p w:rsidR="00220817" w:rsidRPr="002F0312" w:rsidRDefault="00220817" w:rsidP="00220817">
      <w:pPr>
        <w:pStyle w:val="GvdeMetni"/>
        <w:spacing w:before="120" w:after="120"/>
        <w:rPr>
          <w:b/>
          <w:szCs w:val="24"/>
        </w:rPr>
      </w:pPr>
      <w:r w:rsidRPr="002F0312">
        <w:rPr>
          <w:b/>
          <w:szCs w:val="24"/>
        </w:rPr>
        <w:t xml:space="preserve">TCDD Taşımacılık AŞ </w:t>
      </w:r>
    </w:p>
    <w:p w:rsidR="00220817" w:rsidRDefault="00220817" w:rsidP="00220817">
      <w:pPr>
        <w:pStyle w:val="GvdeMetni"/>
        <w:spacing w:before="120" w:after="120"/>
        <w:rPr>
          <w:b/>
          <w:szCs w:val="24"/>
          <w:u w:val="single"/>
        </w:rPr>
      </w:pPr>
      <w:r w:rsidRPr="00F44D34">
        <w:rPr>
          <w:b/>
          <w:szCs w:val="24"/>
          <w:u w:val="single"/>
        </w:rPr>
        <w:t>İhalenin</w:t>
      </w:r>
    </w:p>
    <w:p w:rsidR="00220817" w:rsidRDefault="00220817" w:rsidP="00220817">
      <w:pPr>
        <w:pStyle w:val="GvdeMetni"/>
        <w:spacing w:before="120" w:after="120"/>
        <w:rPr>
          <w:b/>
          <w:szCs w:val="24"/>
        </w:rPr>
      </w:pPr>
      <w:r>
        <w:rPr>
          <w:b/>
          <w:szCs w:val="24"/>
        </w:rPr>
        <w:t xml:space="preserve">Konusu </w:t>
      </w:r>
      <w:r>
        <w:rPr>
          <w:b/>
          <w:szCs w:val="24"/>
        </w:rPr>
        <w:tab/>
      </w:r>
      <w:r>
        <w:rPr>
          <w:b/>
          <w:szCs w:val="24"/>
        </w:rPr>
        <w:tab/>
        <w:t>:</w:t>
      </w:r>
    </w:p>
    <w:p w:rsidR="00220817" w:rsidRPr="00F44D34" w:rsidRDefault="00220817" w:rsidP="00220817">
      <w:pPr>
        <w:pStyle w:val="GvdeMetni"/>
        <w:spacing w:before="120" w:after="120"/>
        <w:rPr>
          <w:b/>
          <w:szCs w:val="24"/>
        </w:rPr>
      </w:pPr>
      <w:r>
        <w:rPr>
          <w:b/>
          <w:szCs w:val="24"/>
        </w:rPr>
        <w:t>Tarihi ve Saati</w:t>
      </w:r>
      <w:r>
        <w:rPr>
          <w:b/>
          <w:szCs w:val="24"/>
        </w:rPr>
        <w:tab/>
        <w:t>:</w:t>
      </w:r>
    </w:p>
    <w:p w:rsidR="002336E6" w:rsidRDefault="002336E6" w:rsidP="00220817">
      <w:pPr>
        <w:pStyle w:val="GvdeMetni"/>
        <w:spacing w:before="120" w:after="120"/>
        <w:rPr>
          <w:szCs w:val="24"/>
        </w:rPr>
      </w:pPr>
    </w:p>
    <w:tbl>
      <w:tblPr>
        <w:tblStyle w:val="TabloKlavuzu"/>
        <w:tblW w:w="0" w:type="auto"/>
        <w:tblLook w:val="04A0" w:firstRow="1" w:lastRow="0" w:firstColumn="1" w:lastColumn="0" w:noHBand="0" w:noVBand="1"/>
      </w:tblPr>
      <w:tblGrid>
        <w:gridCol w:w="846"/>
        <w:gridCol w:w="2551"/>
        <w:gridCol w:w="1843"/>
        <w:gridCol w:w="2235"/>
        <w:gridCol w:w="1869"/>
      </w:tblGrid>
      <w:tr w:rsidR="002336E6" w:rsidTr="00960554">
        <w:tc>
          <w:tcPr>
            <w:tcW w:w="846" w:type="dxa"/>
            <w:tcBorders>
              <w:bottom w:val="nil"/>
            </w:tcBorders>
          </w:tcPr>
          <w:p w:rsidR="002336E6" w:rsidRPr="0027316C" w:rsidRDefault="002336E6" w:rsidP="00220817">
            <w:pPr>
              <w:pStyle w:val="GvdeMetni"/>
              <w:spacing w:before="120" w:after="120"/>
              <w:rPr>
                <w:rFonts w:asciiTheme="majorHAnsi" w:hAnsiTheme="majorHAnsi" w:cstheme="majorHAnsi"/>
                <w:b/>
                <w:sz w:val="18"/>
                <w:szCs w:val="18"/>
              </w:rPr>
            </w:pPr>
          </w:p>
        </w:tc>
        <w:tc>
          <w:tcPr>
            <w:tcW w:w="2551" w:type="dxa"/>
            <w:tcBorders>
              <w:bottom w:val="nil"/>
            </w:tcBorders>
          </w:tcPr>
          <w:p w:rsidR="002336E6"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Katılımcının Adı</w:t>
            </w:r>
          </w:p>
        </w:tc>
        <w:tc>
          <w:tcPr>
            <w:tcW w:w="1843" w:type="dxa"/>
            <w:tcBorders>
              <w:right w:val="nil"/>
            </w:tcBorders>
          </w:tcPr>
          <w:p w:rsidR="002336E6" w:rsidRPr="0027316C" w:rsidRDefault="00960554" w:rsidP="00960554">
            <w:pPr>
              <w:pStyle w:val="GvdeMetni"/>
              <w:spacing w:before="120" w:after="120"/>
              <w:jc w:val="right"/>
              <w:rPr>
                <w:rFonts w:asciiTheme="majorHAnsi" w:hAnsiTheme="majorHAnsi" w:cstheme="majorHAnsi"/>
                <w:b/>
                <w:sz w:val="18"/>
                <w:szCs w:val="18"/>
              </w:rPr>
            </w:pPr>
            <w:r w:rsidRPr="0027316C">
              <w:rPr>
                <w:rFonts w:asciiTheme="majorHAnsi" w:hAnsiTheme="majorHAnsi" w:cstheme="majorHAnsi"/>
                <w:b/>
                <w:sz w:val="18"/>
                <w:szCs w:val="18"/>
              </w:rPr>
              <w:t>Teklif</w:t>
            </w:r>
          </w:p>
        </w:tc>
        <w:tc>
          <w:tcPr>
            <w:tcW w:w="2235" w:type="dxa"/>
            <w:tcBorders>
              <w:left w:val="nil"/>
            </w:tcBorders>
          </w:tcPr>
          <w:p w:rsidR="002336E6"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Tutarı</w:t>
            </w:r>
          </w:p>
        </w:tc>
        <w:tc>
          <w:tcPr>
            <w:tcW w:w="1869" w:type="dxa"/>
            <w:tcBorders>
              <w:bottom w:val="nil"/>
            </w:tcBorders>
          </w:tcPr>
          <w:p w:rsidR="002336E6"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 xml:space="preserve">Katılımcının </w:t>
            </w:r>
          </w:p>
        </w:tc>
      </w:tr>
      <w:tr w:rsidR="002336E6" w:rsidTr="00960554">
        <w:tc>
          <w:tcPr>
            <w:tcW w:w="846" w:type="dxa"/>
            <w:tcBorders>
              <w:top w:val="nil"/>
            </w:tcBorders>
          </w:tcPr>
          <w:p w:rsidR="002336E6" w:rsidRPr="0027316C" w:rsidRDefault="00960554" w:rsidP="00960554">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S.No</w:t>
            </w:r>
          </w:p>
        </w:tc>
        <w:tc>
          <w:tcPr>
            <w:tcW w:w="2551" w:type="dxa"/>
            <w:tcBorders>
              <w:top w:val="nil"/>
            </w:tcBorders>
          </w:tcPr>
          <w:p w:rsidR="002336E6"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Soyadı</w:t>
            </w:r>
          </w:p>
        </w:tc>
        <w:tc>
          <w:tcPr>
            <w:tcW w:w="1843" w:type="dxa"/>
          </w:tcPr>
          <w:p w:rsidR="002336E6"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Rakamla</w:t>
            </w:r>
          </w:p>
        </w:tc>
        <w:tc>
          <w:tcPr>
            <w:tcW w:w="2235" w:type="dxa"/>
          </w:tcPr>
          <w:p w:rsidR="002336E6"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Yazı İle</w:t>
            </w:r>
          </w:p>
        </w:tc>
        <w:tc>
          <w:tcPr>
            <w:tcW w:w="1869" w:type="dxa"/>
            <w:tcBorders>
              <w:top w:val="nil"/>
            </w:tcBorders>
          </w:tcPr>
          <w:p w:rsidR="002336E6"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İmzası</w:t>
            </w:r>
          </w:p>
        </w:tc>
      </w:tr>
      <w:tr w:rsidR="002336E6" w:rsidTr="00960554">
        <w:tc>
          <w:tcPr>
            <w:tcW w:w="846" w:type="dxa"/>
          </w:tcPr>
          <w:p w:rsidR="002336E6"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1</w:t>
            </w:r>
          </w:p>
        </w:tc>
        <w:tc>
          <w:tcPr>
            <w:tcW w:w="2551"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43" w:type="dxa"/>
          </w:tcPr>
          <w:p w:rsidR="002336E6" w:rsidRPr="00960554" w:rsidRDefault="002336E6" w:rsidP="00220817">
            <w:pPr>
              <w:pStyle w:val="GvdeMetni"/>
              <w:spacing w:before="120" w:after="120"/>
              <w:rPr>
                <w:rFonts w:asciiTheme="majorHAnsi" w:hAnsiTheme="majorHAnsi" w:cstheme="majorHAnsi"/>
                <w:sz w:val="18"/>
                <w:szCs w:val="18"/>
              </w:rPr>
            </w:pPr>
          </w:p>
        </w:tc>
        <w:tc>
          <w:tcPr>
            <w:tcW w:w="2235"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69" w:type="dxa"/>
          </w:tcPr>
          <w:p w:rsidR="002336E6" w:rsidRPr="00960554" w:rsidRDefault="002336E6" w:rsidP="00220817">
            <w:pPr>
              <w:pStyle w:val="GvdeMetni"/>
              <w:spacing w:before="120" w:after="120"/>
              <w:rPr>
                <w:rFonts w:asciiTheme="majorHAnsi" w:hAnsiTheme="majorHAnsi" w:cstheme="majorHAnsi"/>
                <w:sz w:val="18"/>
                <w:szCs w:val="18"/>
              </w:rPr>
            </w:pPr>
          </w:p>
        </w:tc>
      </w:tr>
      <w:tr w:rsidR="002336E6" w:rsidTr="00960554">
        <w:tc>
          <w:tcPr>
            <w:tcW w:w="846" w:type="dxa"/>
          </w:tcPr>
          <w:p w:rsidR="002336E6"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2</w:t>
            </w:r>
          </w:p>
        </w:tc>
        <w:tc>
          <w:tcPr>
            <w:tcW w:w="2551"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43" w:type="dxa"/>
          </w:tcPr>
          <w:p w:rsidR="002336E6" w:rsidRPr="00960554" w:rsidRDefault="002336E6" w:rsidP="00220817">
            <w:pPr>
              <w:pStyle w:val="GvdeMetni"/>
              <w:spacing w:before="120" w:after="120"/>
              <w:rPr>
                <w:rFonts w:asciiTheme="majorHAnsi" w:hAnsiTheme="majorHAnsi" w:cstheme="majorHAnsi"/>
                <w:sz w:val="18"/>
                <w:szCs w:val="18"/>
              </w:rPr>
            </w:pPr>
          </w:p>
        </w:tc>
        <w:tc>
          <w:tcPr>
            <w:tcW w:w="2235"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69" w:type="dxa"/>
          </w:tcPr>
          <w:p w:rsidR="002336E6" w:rsidRPr="00960554" w:rsidRDefault="002336E6" w:rsidP="00220817">
            <w:pPr>
              <w:pStyle w:val="GvdeMetni"/>
              <w:spacing w:before="120" w:after="120"/>
              <w:rPr>
                <w:rFonts w:asciiTheme="majorHAnsi" w:hAnsiTheme="majorHAnsi" w:cstheme="majorHAnsi"/>
                <w:sz w:val="18"/>
                <w:szCs w:val="18"/>
              </w:rPr>
            </w:pPr>
          </w:p>
        </w:tc>
      </w:tr>
      <w:tr w:rsidR="002336E6" w:rsidTr="00960554">
        <w:tc>
          <w:tcPr>
            <w:tcW w:w="846" w:type="dxa"/>
          </w:tcPr>
          <w:p w:rsidR="002336E6"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3</w:t>
            </w:r>
          </w:p>
        </w:tc>
        <w:tc>
          <w:tcPr>
            <w:tcW w:w="2551"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43" w:type="dxa"/>
          </w:tcPr>
          <w:p w:rsidR="002336E6" w:rsidRPr="00960554" w:rsidRDefault="002336E6" w:rsidP="00220817">
            <w:pPr>
              <w:pStyle w:val="GvdeMetni"/>
              <w:spacing w:before="120" w:after="120"/>
              <w:rPr>
                <w:rFonts w:asciiTheme="majorHAnsi" w:hAnsiTheme="majorHAnsi" w:cstheme="majorHAnsi"/>
                <w:sz w:val="18"/>
                <w:szCs w:val="18"/>
              </w:rPr>
            </w:pPr>
          </w:p>
        </w:tc>
        <w:tc>
          <w:tcPr>
            <w:tcW w:w="2235"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69" w:type="dxa"/>
          </w:tcPr>
          <w:p w:rsidR="002336E6" w:rsidRPr="00960554" w:rsidRDefault="002336E6" w:rsidP="00220817">
            <w:pPr>
              <w:pStyle w:val="GvdeMetni"/>
              <w:spacing w:before="120" w:after="120"/>
              <w:rPr>
                <w:rFonts w:asciiTheme="majorHAnsi" w:hAnsiTheme="majorHAnsi" w:cstheme="majorHAnsi"/>
                <w:sz w:val="18"/>
                <w:szCs w:val="18"/>
              </w:rPr>
            </w:pPr>
          </w:p>
        </w:tc>
      </w:tr>
      <w:tr w:rsidR="002336E6" w:rsidTr="00960554">
        <w:tc>
          <w:tcPr>
            <w:tcW w:w="846" w:type="dxa"/>
          </w:tcPr>
          <w:p w:rsidR="002336E6"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4</w:t>
            </w:r>
          </w:p>
        </w:tc>
        <w:tc>
          <w:tcPr>
            <w:tcW w:w="2551"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43" w:type="dxa"/>
          </w:tcPr>
          <w:p w:rsidR="002336E6" w:rsidRPr="00960554" w:rsidRDefault="002336E6" w:rsidP="00220817">
            <w:pPr>
              <w:pStyle w:val="GvdeMetni"/>
              <w:spacing w:before="120" w:after="120"/>
              <w:rPr>
                <w:rFonts w:asciiTheme="majorHAnsi" w:hAnsiTheme="majorHAnsi" w:cstheme="majorHAnsi"/>
                <w:sz w:val="18"/>
                <w:szCs w:val="18"/>
              </w:rPr>
            </w:pPr>
          </w:p>
        </w:tc>
        <w:tc>
          <w:tcPr>
            <w:tcW w:w="2235"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69" w:type="dxa"/>
          </w:tcPr>
          <w:p w:rsidR="002336E6" w:rsidRPr="00960554" w:rsidRDefault="002336E6" w:rsidP="00220817">
            <w:pPr>
              <w:pStyle w:val="GvdeMetni"/>
              <w:spacing w:before="120" w:after="120"/>
              <w:rPr>
                <w:rFonts w:asciiTheme="majorHAnsi" w:hAnsiTheme="majorHAnsi" w:cstheme="majorHAnsi"/>
                <w:sz w:val="18"/>
                <w:szCs w:val="18"/>
              </w:rPr>
            </w:pPr>
          </w:p>
        </w:tc>
      </w:tr>
      <w:tr w:rsidR="002336E6" w:rsidTr="00960554">
        <w:tc>
          <w:tcPr>
            <w:tcW w:w="846" w:type="dxa"/>
          </w:tcPr>
          <w:p w:rsidR="002336E6"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5</w:t>
            </w:r>
          </w:p>
        </w:tc>
        <w:tc>
          <w:tcPr>
            <w:tcW w:w="2551"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43" w:type="dxa"/>
          </w:tcPr>
          <w:p w:rsidR="002336E6" w:rsidRPr="00960554" w:rsidRDefault="002336E6" w:rsidP="00220817">
            <w:pPr>
              <w:pStyle w:val="GvdeMetni"/>
              <w:spacing w:before="120" w:after="120"/>
              <w:rPr>
                <w:rFonts w:asciiTheme="majorHAnsi" w:hAnsiTheme="majorHAnsi" w:cstheme="majorHAnsi"/>
                <w:sz w:val="18"/>
                <w:szCs w:val="18"/>
              </w:rPr>
            </w:pPr>
          </w:p>
        </w:tc>
        <w:tc>
          <w:tcPr>
            <w:tcW w:w="2235"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69" w:type="dxa"/>
          </w:tcPr>
          <w:p w:rsidR="002336E6" w:rsidRPr="00960554" w:rsidRDefault="002336E6" w:rsidP="00220817">
            <w:pPr>
              <w:pStyle w:val="GvdeMetni"/>
              <w:spacing w:before="120" w:after="120"/>
              <w:rPr>
                <w:rFonts w:asciiTheme="majorHAnsi" w:hAnsiTheme="majorHAnsi" w:cstheme="majorHAnsi"/>
                <w:sz w:val="18"/>
                <w:szCs w:val="18"/>
              </w:rPr>
            </w:pPr>
          </w:p>
        </w:tc>
      </w:tr>
      <w:tr w:rsidR="002336E6" w:rsidTr="00960554">
        <w:tc>
          <w:tcPr>
            <w:tcW w:w="846" w:type="dxa"/>
          </w:tcPr>
          <w:p w:rsidR="002336E6"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6</w:t>
            </w:r>
          </w:p>
        </w:tc>
        <w:tc>
          <w:tcPr>
            <w:tcW w:w="2551"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43" w:type="dxa"/>
          </w:tcPr>
          <w:p w:rsidR="002336E6" w:rsidRPr="00960554" w:rsidRDefault="002336E6" w:rsidP="00220817">
            <w:pPr>
              <w:pStyle w:val="GvdeMetni"/>
              <w:spacing w:before="120" w:after="120"/>
              <w:rPr>
                <w:rFonts w:asciiTheme="majorHAnsi" w:hAnsiTheme="majorHAnsi" w:cstheme="majorHAnsi"/>
                <w:sz w:val="18"/>
                <w:szCs w:val="18"/>
              </w:rPr>
            </w:pPr>
          </w:p>
        </w:tc>
        <w:tc>
          <w:tcPr>
            <w:tcW w:w="2235"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69" w:type="dxa"/>
          </w:tcPr>
          <w:p w:rsidR="002336E6" w:rsidRPr="00960554" w:rsidRDefault="002336E6" w:rsidP="00220817">
            <w:pPr>
              <w:pStyle w:val="GvdeMetni"/>
              <w:spacing w:before="120" w:after="120"/>
              <w:rPr>
                <w:rFonts w:asciiTheme="majorHAnsi" w:hAnsiTheme="majorHAnsi" w:cstheme="majorHAnsi"/>
                <w:sz w:val="18"/>
                <w:szCs w:val="18"/>
              </w:rPr>
            </w:pPr>
          </w:p>
        </w:tc>
      </w:tr>
      <w:tr w:rsidR="002336E6" w:rsidTr="00960554">
        <w:tc>
          <w:tcPr>
            <w:tcW w:w="846" w:type="dxa"/>
          </w:tcPr>
          <w:p w:rsidR="002336E6"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7</w:t>
            </w:r>
          </w:p>
        </w:tc>
        <w:tc>
          <w:tcPr>
            <w:tcW w:w="2551"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43" w:type="dxa"/>
          </w:tcPr>
          <w:p w:rsidR="002336E6" w:rsidRPr="00960554" w:rsidRDefault="002336E6" w:rsidP="00220817">
            <w:pPr>
              <w:pStyle w:val="GvdeMetni"/>
              <w:spacing w:before="120" w:after="120"/>
              <w:rPr>
                <w:rFonts w:asciiTheme="majorHAnsi" w:hAnsiTheme="majorHAnsi" w:cstheme="majorHAnsi"/>
                <w:sz w:val="18"/>
                <w:szCs w:val="18"/>
              </w:rPr>
            </w:pPr>
          </w:p>
        </w:tc>
        <w:tc>
          <w:tcPr>
            <w:tcW w:w="2235"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69" w:type="dxa"/>
          </w:tcPr>
          <w:p w:rsidR="002336E6" w:rsidRPr="00960554" w:rsidRDefault="002336E6" w:rsidP="00220817">
            <w:pPr>
              <w:pStyle w:val="GvdeMetni"/>
              <w:spacing w:before="120" w:after="120"/>
              <w:rPr>
                <w:rFonts w:asciiTheme="majorHAnsi" w:hAnsiTheme="majorHAnsi" w:cstheme="majorHAnsi"/>
                <w:sz w:val="18"/>
                <w:szCs w:val="18"/>
              </w:rPr>
            </w:pPr>
          </w:p>
        </w:tc>
      </w:tr>
      <w:tr w:rsidR="002336E6" w:rsidTr="00960554">
        <w:tc>
          <w:tcPr>
            <w:tcW w:w="846" w:type="dxa"/>
          </w:tcPr>
          <w:p w:rsidR="002336E6"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8</w:t>
            </w:r>
          </w:p>
        </w:tc>
        <w:tc>
          <w:tcPr>
            <w:tcW w:w="2551"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43" w:type="dxa"/>
          </w:tcPr>
          <w:p w:rsidR="002336E6" w:rsidRPr="00960554" w:rsidRDefault="002336E6" w:rsidP="00220817">
            <w:pPr>
              <w:pStyle w:val="GvdeMetni"/>
              <w:spacing w:before="120" w:after="120"/>
              <w:rPr>
                <w:rFonts w:asciiTheme="majorHAnsi" w:hAnsiTheme="majorHAnsi" w:cstheme="majorHAnsi"/>
                <w:sz w:val="18"/>
                <w:szCs w:val="18"/>
              </w:rPr>
            </w:pPr>
          </w:p>
        </w:tc>
        <w:tc>
          <w:tcPr>
            <w:tcW w:w="2235"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69" w:type="dxa"/>
          </w:tcPr>
          <w:p w:rsidR="002336E6" w:rsidRPr="00960554" w:rsidRDefault="002336E6" w:rsidP="00220817">
            <w:pPr>
              <w:pStyle w:val="GvdeMetni"/>
              <w:spacing w:before="120" w:after="120"/>
              <w:rPr>
                <w:rFonts w:asciiTheme="majorHAnsi" w:hAnsiTheme="majorHAnsi" w:cstheme="majorHAnsi"/>
                <w:sz w:val="18"/>
                <w:szCs w:val="18"/>
              </w:rPr>
            </w:pPr>
          </w:p>
        </w:tc>
      </w:tr>
      <w:tr w:rsidR="002336E6" w:rsidTr="00960554">
        <w:tc>
          <w:tcPr>
            <w:tcW w:w="846" w:type="dxa"/>
          </w:tcPr>
          <w:p w:rsidR="002336E6"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9</w:t>
            </w:r>
          </w:p>
        </w:tc>
        <w:tc>
          <w:tcPr>
            <w:tcW w:w="2551"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43" w:type="dxa"/>
          </w:tcPr>
          <w:p w:rsidR="002336E6" w:rsidRPr="00960554" w:rsidRDefault="002336E6" w:rsidP="00220817">
            <w:pPr>
              <w:pStyle w:val="GvdeMetni"/>
              <w:spacing w:before="120" w:after="120"/>
              <w:rPr>
                <w:rFonts w:asciiTheme="majorHAnsi" w:hAnsiTheme="majorHAnsi" w:cstheme="majorHAnsi"/>
                <w:sz w:val="18"/>
                <w:szCs w:val="18"/>
              </w:rPr>
            </w:pPr>
          </w:p>
        </w:tc>
        <w:tc>
          <w:tcPr>
            <w:tcW w:w="2235"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69" w:type="dxa"/>
          </w:tcPr>
          <w:p w:rsidR="002336E6" w:rsidRPr="00960554" w:rsidRDefault="002336E6" w:rsidP="00220817">
            <w:pPr>
              <w:pStyle w:val="GvdeMetni"/>
              <w:spacing w:before="120" w:after="120"/>
              <w:rPr>
                <w:rFonts w:asciiTheme="majorHAnsi" w:hAnsiTheme="majorHAnsi" w:cstheme="majorHAnsi"/>
                <w:sz w:val="18"/>
                <w:szCs w:val="18"/>
              </w:rPr>
            </w:pPr>
          </w:p>
        </w:tc>
      </w:tr>
      <w:tr w:rsidR="002336E6" w:rsidTr="00960554">
        <w:tc>
          <w:tcPr>
            <w:tcW w:w="846" w:type="dxa"/>
          </w:tcPr>
          <w:p w:rsidR="002336E6"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10</w:t>
            </w:r>
          </w:p>
        </w:tc>
        <w:tc>
          <w:tcPr>
            <w:tcW w:w="2551"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43" w:type="dxa"/>
          </w:tcPr>
          <w:p w:rsidR="002336E6" w:rsidRPr="00960554" w:rsidRDefault="002336E6" w:rsidP="00220817">
            <w:pPr>
              <w:pStyle w:val="GvdeMetni"/>
              <w:spacing w:before="120" w:after="120"/>
              <w:rPr>
                <w:rFonts w:asciiTheme="majorHAnsi" w:hAnsiTheme="majorHAnsi" w:cstheme="majorHAnsi"/>
                <w:sz w:val="18"/>
                <w:szCs w:val="18"/>
              </w:rPr>
            </w:pPr>
          </w:p>
        </w:tc>
        <w:tc>
          <w:tcPr>
            <w:tcW w:w="2235" w:type="dxa"/>
          </w:tcPr>
          <w:p w:rsidR="002336E6" w:rsidRPr="00960554" w:rsidRDefault="002336E6" w:rsidP="00220817">
            <w:pPr>
              <w:pStyle w:val="GvdeMetni"/>
              <w:spacing w:before="120" w:after="120"/>
              <w:rPr>
                <w:rFonts w:asciiTheme="majorHAnsi" w:hAnsiTheme="majorHAnsi" w:cstheme="majorHAnsi"/>
                <w:sz w:val="18"/>
                <w:szCs w:val="18"/>
              </w:rPr>
            </w:pPr>
          </w:p>
        </w:tc>
        <w:tc>
          <w:tcPr>
            <w:tcW w:w="1869" w:type="dxa"/>
          </w:tcPr>
          <w:p w:rsidR="002336E6" w:rsidRPr="00960554" w:rsidRDefault="002336E6" w:rsidP="00220817">
            <w:pPr>
              <w:pStyle w:val="GvdeMetni"/>
              <w:spacing w:before="120" w:after="120"/>
              <w:rPr>
                <w:rFonts w:asciiTheme="majorHAnsi" w:hAnsiTheme="majorHAnsi" w:cstheme="majorHAnsi"/>
                <w:sz w:val="18"/>
                <w:szCs w:val="18"/>
              </w:rPr>
            </w:pPr>
          </w:p>
        </w:tc>
      </w:tr>
      <w:tr w:rsidR="00960554" w:rsidTr="00960554">
        <w:tc>
          <w:tcPr>
            <w:tcW w:w="846" w:type="dxa"/>
          </w:tcPr>
          <w:p w:rsidR="00960554"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11</w:t>
            </w:r>
          </w:p>
        </w:tc>
        <w:tc>
          <w:tcPr>
            <w:tcW w:w="2551" w:type="dxa"/>
          </w:tcPr>
          <w:p w:rsidR="00960554" w:rsidRPr="00960554" w:rsidRDefault="00960554" w:rsidP="00220817">
            <w:pPr>
              <w:pStyle w:val="GvdeMetni"/>
              <w:spacing w:before="120" w:after="120"/>
              <w:rPr>
                <w:rFonts w:asciiTheme="majorHAnsi" w:hAnsiTheme="majorHAnsi" w:cstheme="majorHAnsi"/>
                <w:sz w:val="18"/>
                <w:szCs w:val="18"/>
              </w:rPr>
            </w:pPr>
          </w:p>
        </w:tc>
        <w:tc>
          <w:tcPr>
            <w:tcW w:w="1843" w:type="dxa"/>
          </w:tcPr>
          <w:p w:rsidR="00960554" w:rsidRPr="00960554" w:rsidRDefault="00960554" w:rsidP="00220817">
            <w:pPr>
              <w:pStyle w:val="GvdeMetni"/>
              <w:spacing w:before="120" w:after="120"/>
              <w:rPr>
                <w:rFonts w:asciiTheme="majorHAnsi" w:hAnsiTheme="majorHAnsi" w:cstheme="majorHAnsi"/>
                <w:sz w:val="18"/>
                <w:szCs w:val="18"/>
              </w:rPr>
            </w:pPr>
          </w:p>
        </w:tc>
        <w:tc>
          <w:tcPr>
            <w:tcW w:w="2235" w:type="dxa"/>
          </w:tcPr>
          <w:p w:rsidR="00960554" w:rsidRPr="00960554" w:rsidRDefault="00960554" w:rsidP="00220817">
            <w:pPr>
              <w:pStyle w:val="GvdeMetni"/>
              <w:spacing w:before="120" w:after="120"/>
              <w:rPr>
                <w:rFonts w:asciiTheme="majorHAnsi" w:hAnsiTheme="majorHAnsi" w:cstheme="majorHAnsi"/>
                <w:sz w:val="18"/>
                <w:szCs w:val="18"/>
              </w:rPr>
            </w:pPr>
          </w:p>
        </w:tc>
        <w:tc>
          <w:tcPr>
            <w:tcW w:w="1869" w:type="dxa"/>
          </w:tcPr>
          <w:p w:rsidR="00960554" w:rsidRPr="00960554" w:rsidRDefault="00960554" w:rsidP="00220817">
            <w:pPr>
              <w:pStyle w:val="GvdeMetni"/>
              <w:spacing w:before="120" w:after="120"/>
              <w:rPr>
                <w:rFonts w:asciiTheme="majorHAnsi" w:hAnsiTheme="majorHAnsi" w:cstheme="majorHAnsi"/>
                <w:sz w:val="18"/>
                <w:szCs w:val="18"/>
              </w:rPr>
            </w:pPr>
          </w:p>
        </w:tc>
      </w:tr>
      <w:tr w:rsidR="00960554" w:rsidTr="00960554">
        <w:tc>
          <w:tcPr>
            <w:tcW w:w="846" w:type="dxa"/>
          </w:tcPr>
          <w:p w:rsidR="00960554"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12</w:t>
            </w:r>
          </w:p>
        </w:tc>
        <w:tc>
          <w:tcPr>
            <w:tcW w:w="2551" w:type="dxa"/>
          </w:tcPr>
          <w:p w:rsidR="00960554" w:rsidRPr="00960554" w:rsidRDefault="00960554" w:rsidP="00220817">
            <w:pPr>
              <w:pStyle w:val="GvdeMetni"/>
              <w:spacing w:before="120" w:after="120"/>
              <w:rPr>
                <w:rFonts w:asciiTheme="majorHAnsi" w:hAnsiTheme="majorHAnsi" w:cstheme="majorHAnsi"/>
                <w:sz w:val="18"/>
                <w:szCs w:val="18"/>
              </w:rPr>
            </w:pPr>
          </w:p>
        </w:tc>
        <w:tc>
          <w:tcPr>
            <w:tcW w:w="1843" w:type="dxa"/>
          </w:tcPr>
          <w:p w:rsidR="00960554" w:rsidRPr="00960554" w:rsidRDefault="00960554" w:rsidP="00220817">
            <w:pPr>
              <w:pStyle w:val="GvdeMetni"/>
              <w:spacing w:before="120" w:after="120"/>
              <w:rPr>
                <w:rFonts w:asciiTheme="majorHAnsi" w:hAnsiTheme="majorHAnsi" w:cstheme="majorHAnsi"/>
                <w:sz w:val="18"/>
                <w:szCs w:val="18"/>
              </w:rPr>
            </w:pPr>
          </w:p>
        </w:tc>
        <w:tc>
          <w:tcPr>
            <w:tcW w:w="2235" w:type="dxa"/>
          </w:tcPr>
          <w:p w:rsidR="00960554" w:rsidRPr="00960554" w:rsidRDefault="00960554" w:rsidP="00220817">
            <w:pPr>
              <w:pStyle w:val="GvdeMetni"/>
              <w:spacing w:before="120" w:after="120"/>
              <w:rPr>
                <w:rFonts w:asciiTheme="majorHAnsi" w:hAnsiTheme="majorHAnsi" w:cstheme="majorHAnsi"/>
                <w:sz w:val="18"/>
                <w:szCs w:val="18"/>
              </w:rPr>
            </w:pPr>
          </w:p>
        </w:tc>
        <w:tc>
          <w:tcPr>
            <w:tcW w:w="1869" w:type="dxa"/>
          </w:tcPr>
          <w:p w:rsidR="00960554" w:rsidRPr="00960554" w:rsidRDefault="00960554" w:rsidP="00220817">
            <w:pPr>
              <w:pStyle w:val="GvdeMetni"/>
              <w:spacing w:before="120" w:after="120"/>
              <w:rPr>
                <w:rFonts w:asciiTheme="majorHAnsi" w:hAnsiTheme="majorHAnsi" w:cstheme="majorHAnsi"/>
                <w:sz w:val="18"/>
                <w:szCs w:val="18"/>
              </w:rPr>
            </w:pPr>
          </w:p>
        </w:tc>
      </w:tr>
      <w:tr w:rsidR="00960554" w:rsidTr="00960554">
        <w:tc>
          <w:tcPr>
            <w:tcW w:w="846" w:type="dxa"/>
          </w:tcPr>
          <w:p w:rsidR="00960554" w:rsidRPr="0027316C" w:rsidRDefault="00960554" w:rsidP="00220817">
            <w:pPr>
              <w:pStyle w:val="GvdeMetni"/>
              <w:spacing w:before="120" w:after="120"/>
              <w:rPr>
                <w:rFonts w:asciiTheme="majorHAnsi" w:hAnsiTheme="majorHAnsi" w:cstheme="majorHAnsi"/>
                <w:b/>
                <w:sz w:val="18"/>
                <w:szCs w:val="18"/>
              </w:rPr>
            </w:pPr>
            <w:r w:rsidRPr="0027316C">
              <w:rPr>
                <w:rFonts w:asciiTheme="majorHAnsi" w:hAnsiTheme="majorHAnsi" w:cstheme="majorHAnsi"/>
                <w:b/>
                <w:sz w:val="18"/>
                <w:szCs w:val="18"/>
              </w:rPr>
              <w:t>13</w:t>
            </w:r>
          </w:p>
        </w:tc>
        <w:tc>
          <w:tcPr>
            <w:tcW w:w="2551" w:type="dxa"/>
          </w:tcPr>
          <w:p w:rsidR="00960554" w:rsidRPr="00960554" w:rsidRDefault="00960554" w:rsidP="00220817">
            <w:pPr>
              <w:pStyle w:val="GvdeMetni"/>
              <w:spacing w:before="120" w:after="120"/>
              <w:rPr>
                <w:rFonts w:asciiTheme="majorHAnsi" w:hAnsiTheme="majorHAnsi" w:cstheme="majorHAnsi"/>
                <w:sz w:val="18"/>
                <w:szCs w:val="18"/>
              </w:rPr>
            </w:pPr>
          </w:p>
        </w:tc>
        <w:tc>
          <w:tcPr>
            <w:tcW w:w="1843" w:type="dxa"/>
          </w:tcPr>
          <w:p w:rsidR="00960554" w:rsidRPr="00960554" w:rsidRDefault="00960554" w:rsidP="00220817">
            <w:pPr>
              <w:pStyle w:val="GvdeMetni"/>
              <w:spacing w:before="120" w:after="120"/>
              <w:rPr>
                <w:rFonts w:asciiTheme="majorHAnsi" w:hAnsiTheme="majorHAnsi" w:cstheme="majorHAnsi"/>
                <w:sz w:val="18"/>
                <w:szCs w:val="18"/>
              </w:rPr>
            </w:pPr>
          </w:p>
        </w:tc>
        <w:tc>
          <w:tcPr>
            <w:tcW w:w="2235" w:type="dxa"/>
          </w:tcPr>
          <w:p w:rsidR="00960554" w:rsidRPr="00960554" w:rsidRDefault="00960554" w:rsidP="00220817">
            <w:pPr>
              <w:pStyle w:val="GvdeMetni"/>
              <w:spacing w:before="120" w:after="120"/>
              <w:rPr>
                <w:rFonts w:asciiTheme="majorHAnsi" w:hAnsiTheme="majorHAnsi" w:cstheme="majorHAnsi"/>
                <w:sz w:val="18"/>
                <w:szCs w:val="18"/>
              </w:rPr>
            </w:pPr>
          </w:p>
        </w:tc>
        <w:tc>
          <w:tcPr>
            <w:tcW w:w="1869" w:type="dxa"/>
          </w:tcPr>
          <w:p w:rsidR="00960554" w:rsidRPr="00960554" w:rsidRDefault="00960554" w:rsidP="00220817">
            <w:pPr>
              <w:pStyle w:val="GvdeMetni"/>
              <w:spacing w:before="120" w:after="120"/>
              <w:rPr>
                <w:rFonts w:asciiTheme="majorHAnsi" w:hAnsiTheme="majorHAnsi" w:cstheme="majorHAnsi"/>
                <w:sz w:val="18"/>
                <w:szCs w:val="18"/>
              </w:rPr>
            </w:pPr>
          </w:p>
        </w:tc>
      </w:tr>
    </w:tbl>
    <w:p w:rsidR="002336E6" w:rsidRDefault="002336E6" w:rsidP="00220817">
      <w:pPr>
        <w:pStyle w:val="GvdeMetni"/>
        <w:spacing w:before="120" w:after="120"/>
        <w:rPr>
          <w:szCs w:val="24"/>
        </w:rPr>
      </w:pPr>
    </w:p>
    <w:p w:rsidR="00220817" w:rsidRPr="002336E6" w:rsidRDefault="00220817" w:rsidP="00220817">
      <w:pPr>
        <w:pStyle w:val="GvdeMetni"/>
        <w:spacing w:before="120" w:after="120"/>
        <w:rPr>
          <w:b/>
          <w:szCs w:val="24"/>
        </w:rPr>
      </w:pPr>
      <w:r w:rsidRPr="002336E6">
        <w:rPr>
          <w:b/>
          <w:szCs w:val="24"/>
        </w:rPr>
        <w:t>İHALE KOMİSYONU</w:t>
      </w:r>
    </w:p>
    <w:p w:rsidR="00220817" w:rsidRPr="002336E6" w:rsidRDefault="00220817" w:rsidP="00220817">
      <w:pPr>
        <w:pStyle w:val="GvdeMetni"/>
        <w:spacing w:before="120" w:after="120"/>
        <w:rPr>
          <w:b/>
          <w:szCs w:val="24"/>
        </w:rPr>
      </w:pPr>
    </w:p>
    <w:p w:rsidR="00220817" w:rsidRPr="002336E6" w:rsidRDefault="00220817" w:rsidP="00220817">
      <w:pPr>
        <w:pStyle w:val="GvdeMetni"/>
        <w:spacing w:before="120" w:after="120"/>
        <w:rPr>
          <w:b/>
          <w:szCs w:val="24"/>
        </w:rPr>
      </w:pPr>
      <w:r w:rsidRPr="002336E6">
        <w:rPr>
          <w:b/>
          <w:szCs w:val="24"/>
        </w:rPr>
        <w:tab/>
        <w:t xml:space="preserve">     BAŞKAN</w:t>
      </w:r>
      <w:r w:rsidRPr="002336E6">
        <w:rPr>
          <w:b/>
          <w:szCs w:val="24"/>
        </w:rPr>
        <w:tab/>
      </w:r>
      <w:r w:rsidRPr="002336E6">
        <w:rPr>
          <w:b/>
          <w:szCs w:val="24"/>
        </w:rPr>
        <w:tab/>
        <w:t xml:space="preserve">ÜYE </w:t>
      </w:r>
      <w:r w:rsidRPr="002336E6">
        <w:rPr>
          <w:b/>
          <w:szCs w:val="24"/>
        </w:rPr>
        <w:tab/>
      </w:r>
      <w:r w:rsidRPr="002336E6">
        <w:rPr>
          <w:b/>
          <w:szCs w:val="24"/>
        </w:rPr>
        <w:tab/>
        <w:t xml:space="preserve">   ÜYE </w:t>
      </w:r>
      <w:r w:rsidRPr="002336E6">
        <w:rPr>
          <w:b/>
          <w:szCs w:val="24"/>
        </w:rPr>
        <w:tab/>
      </w:r>
      <w:r w:rsidRPr="002336E6">
        <w:rPr>
          <w:b/>
          <w:szCs w:val="24"/>
        </w:rPr>
        <w:tab/>
        <w:t xml:space="preserve">ÜYE </w:t>
      </w:r>
      <w:r w:rsidRPr="002336E6">
        <w:rPr>
          <w:b/>
          <w:szCs w:val="24"/>
        </w:rPr>
        <w:tab/>
      </w:r>
      <w:r w:rsidRPr="002336E6">
        <w:rPr>
          <w:b/>
          <w:szCs w:val="24"/>
        </w:rPr>
        <w:tab/>
        <w:t xml:space="preserve">      ÜYE</w:t>
      </w:r>
    </w:p>
    <w:p w:rsidR="00220817" w:rsidRDefault="00220817" w:rsidP="00220817">
      <w:pPr>
        <w:pStyle w:val="GvdeMetni"/>
        <w:spacing w:before="120" w:after="120"/>
        <w:rPr>
          <w:szCs w:val="24"/>
        </w:rPr>
      </w:pPr>
    </w:p>
    <w:p w:rsidR="00220817" w:rsidRPr="002336E6" w:rsidRDefault="00220817" w:rsidP="00220817">
      <w:pPr>
        <w:pStyle w:val="GvdeMetni"/>
        <w:spacing w:before="120" w:after="120"/>
        <w:ind w:left="-567"/>
        <w:rPr>
          <w:b/>
          <w:szCs w:val="24"/>
        </w:rPr>
      </w:pPr>
      <w:r w:rsidRPr="002336E6">
        <w:rPr>
          <w:b/>
          <w:szCs w:val="24"/>
        </w:rPr>
        <w:t xml:space="preserve">ADI </w:t>
      </w:r>
      <w:r w:rsidRPr="002336E6">
        <w:rPr>
          <w:b/>
          <w:szCs w:val="24"/>
        </w:rPr>
        <w:tab/>
      </w:r>
      <w:r w:rsidRPr="002336E6">
        <w:rPr>
          <w:b/>
          <w:szCs w:val="24"/>
        </w:rPr>
        <w:tab/>
        <w:t>:</w:t>
      </w:r>
    </w:p>
    <w:p w:rsidR="00220817" w:rsidRPr="002336E6" w:rsidRDefault="00220817" w:rsidP="00220817">
      <w:pPr>
        <w:pStyle w:val="GvdeMetni"/>
        <w:spacing w:before="120" w:after="120"/>
        <w:ind w:left="-567"/>
        <w:rPr>
          <w:b/>
          <w:szCs w:val="24"/>
        </w:rPr>
      </w:pPr>
      <w:r w:rsidRPr="002336E6">
        <w:rPr>
          <w:b/>
          <w:szCs w:val="24"/>
        </w:rPr>
        <w:lastRenderedPageBreak/>
        <w:t>SOYADI</w:t>
      </w:r>
      <w:r w:rsidRPr="002336E6">
        <w:rPr>
          <w:b/>
          <w:szCs w:val="24"/>
        </w:rPr>
        <w:tab/>
        <w:t>:</w:t>
      </w:r>
    </w:p>
    <w:p w:rsidR="00220817" w:rsidRPr="002336E6" w:rsidRDefault="00220817" w:rsidP="00220817">
      <w:pPr>
        <w:pStyle w:val="GvdeMetni"/>
        <w:spacing w:before="120" w:after="120"/>
        <w:ind w:left="-567"/>
        <w:rPr>
          <w:b/>
          <w:szCs w:val="24"/>
        </w:rPr>
      </w:pPr>
      <w:r w:rsidRPr="002336E6">
        <w:rPr>
          <w:b/>
          <w:szCs w:val="24"/>
        </w:rPr>
        <w:t>GÖREV</w:t>
      </w:r>
    </w:p>
    <w:p w:rsidR="00220817" w:rsidRPr="002336E6" w:rsidRDefault="00220817" w:rsidP="00220817">
      <w:pPr>
        <w:pStyle w:val="GvdeMetni"/>
        <w:spacing w:before="120" w:after="120"/>
        <w:ind w:left="-567"/>
        <w:rPr>
          <w:b/>
          <w:szCs w:val="24"/>
        </w:rPr>
      </w:pPr>
      <w:r w:rsidRPr="002336E6">
        <w:rPr>
          <w:b/>
          <w:szCs w:val="24"/>
        </w:rPr>
        <w:t>UNVANI</w:t>
      </w:r>
      <w:r w:rsidRPr="002336E6">
        <w:rPr>
          <w:b/>
          <w:szCs w:val="24"/>
        </w:rPr>
        <w:tab/>
        <w:t>:</w:t>
      </w:r>
    </w:p>
    <w:p w:rsidR="00220817" w:rsidRPr="002336E6" w:rsidRDefault="00220817" w:rsidP="00220817">
      <w:pPr>
        <w:pStyle w:val="GvdeMetni"/>
        <w:spacing w:before="120" w:after="120"/>
        <w:ind w:left="-567"/>
        <w:rPr>
          <w:b/>
          <w:szCs w:val="24"/>
        </w:rPr>
      </w:pPr>
      <w:r w:rsidRPr="002336E6">
        <w:rPr>
          <w:b/>
          <w:szCs w:val="24"/>
        </w:rPr>
        <w:t>İMZA</w:t>
      </w:r>
      <w:r w:rsidRPr="002336E6">
        <w:rPr>
          <w:b/>
          <w:szCs w:val="24"/>
        </w:rPr>
        <w:tab/>
        <w:t>:</w:t>
      </w:r>
    </w:p>
    <w:p w:rsidR="00960554" w:rsidRDefault="00960554" w:rsidP="002336E6">
      <w:pPr>
        <w:pStyle w:val="GvdeMetni"/>
        <w:spacing w:before="120" w:after="120"/>
        <w:jc w:val="right"/>
        <w:rPr>
          <w:szCs w:val="24"/>
        </w:rPr>
      </w:pPr>
    </w:p>
    <w:p w:rsidR="00B27B05" w:rsidRDefault="00B27B05" w:rsidP="002336E6">
      <w:pPr>
        <w:pStyle w:val="GvdeMetni"/>
        <w:spacing w:before="120" w:after="120"/>
        <w:jc w:val="right"/>
        <w:rPr>
          <w:szCs w:val="24"/>
        </w:rPr>
      </w:pPr>
    </w:p>
    <w:p w:rsidR="00B27B05" w:rsidRDefault="00B27B05" w:rsidP="002336E6">
      <w:pPr>
        <w:pStyle w:val="GvdeMetni"/>
        <w:spacing w:before="120" w:after="120"/>
        <w:jc w:val="right"/>
        <w:rPr>
          <w:szCs w:val="24"/>
        </w:rPr>
      </w:pPr>
    </w:p>
    <w:p w:rsidR="0027316C" w:rsidRDefault="0027316C" w:rsidP="002336E6">
      <w:pPr>
        <w:pStyle w:val="GvdeMetni"/>
        <w:spacing w:before="120" w:after="120"/>
        <w:jc w:val="right"/>
        <w:rPr>
          <w:szCs w:val="24"/>
        </w:rPr>
      </w:pPr>
      <w:r>
        <w:rPr>
          <w:szCs w:val="24"/>
        </w:rPr>
        <w:t>Ek-4</w:t>
      </w:r>
    </w:p>
    <w:p w:rsidR="0027316C" w:rsidRDefault="0027316C" w:rsidP="0027316C">
      <w:pPr>
        <w:pStyle w:val="GvdeMetni"/>
        <w:spacing w:before="120" w:after="120"/>
        <w:rPr>
          <w:b/>
          <w:szCs w:val="24"/>
        </w:rPr>
      </w:pPr>
      <w:r w:rsidRPr="0027316C">
        <w:rPr>
          <w:b/>
          <w:szCs w:val="24"/>
        </w:rPr>
        <w:t>İHALE KOMİSYONU KARARI</w:t>
      </w:r>
    </w:p>
    <w:p w:rsidR="0027316C" w:rsidRDefault="0027316C" w:rsidP="0027316C">
      <w:pPr>
        <w:pStyle w:val="GvdeMetni"/>
        <w:spacing w:before="120" w:after="120"/>
        <w:rPr>
          <w:b/>
          <w:szCs w:val="24"/>
        </w:rPr>
      </w:pPr>
    </w:p>
    <w:p w:rsidR="0027316C" w:rsidRDefault="0027316C" w:rsidP="0027316C">
      <w:pPr>
        <w:pStyle w:val="GvdeMetni"/>
        <w:spacing w:before="120" w:after="120"/>
        <w:rPr>
          <w:b/>
          <w:szCs w:val="24"/>
        </w:rPr>
      </w:pPr>
      <w:r>
        <w:rPr>
          <w:b/>
          <w:szCs w:val="24"/>
        </w:rPr>
        <w:t>TCDD TAŞIMACILIK AŞ</w:t>
      </w:r>
    </w:p>
    <w:p w:rsidR="0027316C" w:rsidRDefault="0027316C" w:rsidP="0027316C">
      <w:pPr>
        <w:pStyle w:val="GvdeMetni"/>
        <w:spacing w:before="120" w:after="120"/>
        <w:rPr>
          <w:b/>
          <w:szCs w:val="24"/>
        </w:rPr>
      </w:pPr>
    </w:p>
    <w:p w:rsidR="0027316C" w:rsidRPr="0027316C" w:rsidRDefault="00564F18" w:rsidP="0027316C">
      <w:pPr>
        <w:pStyle w:val="GvdeMetni"/>
        <w:spacing w:before="120" w:after="120"/>
        <w:rPr>
          <w:szCs w:val="24"/>
        </w:rPr>
      </w:pPr>
      <w:r w:rsidRPr="0027316C">
        <w:rPr>
          <w:szCs w:val="24"/>
        </w:rPr>
        <w:t>İhale Konusu</w:t>
      </w:r>
      <w:r w:rsidRPr="0027316C">
        <w:rPr>
          <w:szCs w:val="24"/>
        </w:rPr>
        <w:tab/>
      </w:r>
      <w:r w:rsidRPr="0027316C">
        <w:rPr>
          <w:szCs w:val="24"/>
        </w:rPr>
        <w:tab/>
        <w:t>:</w:t>
      </w:r>
    </w:p>
    <w:p w:rsidR="0027316C" w:rsidRPr="0027316C" w:rsidRDefault="0027316C" w:rsidP="0027316C">
      <w:pPr>
        <w:pStyle w:val="GvdeMetni"/>
        <w:spacing w:before="120" w:after="120"/>
        <w:rPr>
          <w:szCs w:val="24"/>
        </w:rPr>
      </w:pPr>
    </w:p>
    <w:p w:rsidR="0027316C" w:rsidRPr="0027316C" w:rsidRDefault="00564F18" w:rsidP="0027316C">
      <w:pPr>
        <w:pStyle w:val="GvdeMetni"/>
        <w:spacing w:before="120" w:after="120"/>
        <w:rPr>
          <w:szCs w:val="24"/>
        </w:rPr>
      </w:pPr>
      <w:r w:rsidRPr="0027316C">
        <w:rPr>
          <w:szCs w:val="24"/>
        </w:rPr>
        <w:t>İhalenin Usulü</w:t>
      </w:r>
      <w:r w:rsidRPr="0027316C">
        <w:rPr>
          <w:szCs w:val="24"/>
        </w:rPr>
        <w:tab/>
        <w:t>:</w:t>
      </w:r>
    </w:p>
    <w:p w:rsidR="0027316C" w:rsidRPr="0027316C" w:rsidRDefault="0027316C" w:rsidP="0027316C">
      <w:pPr>
        <w:pStyle w:val="GvdeMetni"/>
        <w:spacing w:before="120" w:after="120"/>
        <w:rPr>
          <w:szCs w:val="24"/>
        </w:rPr>
      </w:pPr>
    </w:p>
    <w:p w:rsidR="0027316C" w:rsidRDefault="00564F18" w:rsidP="0027316C">
      <w:pPr>
        <w:pStyle w:val="GvdeMetni"/>
        <w:spacing w:before="120" w:after="120"/>
        <w:rPr>
          <w:szCs w:val="24"/>
        </w:rPr>
      </w:pPr>
      <w:r w:rsidRPr="0027316C">
        <w:rPr>
          <w:szCs w:val="24"/>
        </w:rPr>
        <w:t>İhale Tarihi Ve Saati</w:t>
      </w:r>
      <w:r w:rsidRPr="0027316C">
        <w:rPr>
          <w:szCs w:val="24"/>
        </w:rPr>
        <w:tab/>
        <w:t>:</w:t>
      </w:r>
    </w:p>
    <w:p w:rsidR="00564F18" w:rsidRDefault="00564F18" w:rsidP="0027316C">
      <w:pPr>
        <w:pStyle w:val="GvdeMetni"/>
        <w:spacing w:before="120" w:after="120"/>
        <w:rPr>
          <w:szCs w:val="24"/>
        </w:rPr>
      </w:pPr>
    </w:p>
    <w:p w:rsidR="00564F18" w:rsidRDefault="00564F18" w:rsidP="0027316C">
      <w:pPr>
        <w:pStyle w:val="GvdeMetni"/>
        <w:spacing w:before="120" w:after="120"/>
        <w:rPr>
          <w:szCs w:val="24"/>
        </w:rPr>
      </w:pPr>
      <w:r>
        <w:rPr>
          <w:szCs w:val="24"/>
        </w:rPr>
        <w:t>Toplam Teklif Sayısı</w:t>
      </w:r>
      <w:r>
        <w:rPr>
          <w:szCs w:val="24"/>
        </w:rPr>
        <w:tab/>
        <w:t>:</w:t>
      </w:r>
    </w:p>
    <w:p w:rsidR="00564F18" w:rsidRDefault="00564F18" w:rsidP="0027316C">
      <w:pPr>
        <w:pStyle w:val="GvdeMetni"/>
        <w:spacing w:before="120" w:after="120"/>
        <w:rPr>
          <w:szCs w:val="24"/>
        </w:rPr>
      </w:pPr>
    </w:p>
    <w:p w:rsidR="00564F18" w:rsidRDefault="00564F18" w:rsidP="0027316C">
      <w:pPr>
        <w:pStyle w:val="GvdeMetni"/>
        <w:spacing w:before="120" w:after="120"/>
        <w:rPr>
          <w:szCs w:val="24"/>
        </w:rPr>
      </w:pPr>
    </w:p>
    <w:p w:rsidR="00564F18" w:rsidRDefault="00564F18" w:rsidP="0027316C">
      <w:pPr>
        <w:pStyle w:val="GvdeMetni"/>
        <w:spacing w:before="120" w:after="120"/>
        <w:rPr>
          <w:b/>
          <w:szCs w:val="24"/>
        </w:rPr>
      </w:pPr>
      <w:r w:rsidRPr="00564F18">
        <w:rPr>
          <w:b/>
          <w:szCs w:val="24"/>
        </w:rPr>
        <w:t xml:space="preserve">EN UYGUN TEKLİF VEREN KATILIMCININ </w:t>
      </w:r>
    </w:p>
    <w:p w:rsidR="00564F18" w:rsidRDefault="00564F18" w:rsidP="0027316C">
      <w:pPr>
        <w:pStyle w:val="GvdeMetni"/>
        <w:spacing w:before="120" w:after="120"/>
        <w:rPr>
          <w:b/>
          <w:szCs w:val="24"/>
        </w:rPr>
      </w:pPr>
    </w:p>
    <w:p w:rsidR="00564F18" w:rsidRPr="00564F18" w:rsidRDefault="00564F18" w:rsidP="00564F18">
      <w:pPr>
        <w:pStyle w:val="GvdeMetni"/>
        <w:numPr>
          <w:ilvl w:val="0"/>
          <w:numId w:val="37"/>
        </w:numPr>
        <w:spacing w:before="120" w:after="120"/>
        <w:rPr>
          <w:szCs w:val="24"/>
        </w:rPr>
      </w:pPr>
      <w:r w:rsidRPr="00564F18">
        <w:rPr>
          <w:szCs w:val="24"/>
        </w:rPr>
        <w:t>Adı</w:t>
      </w:r>
      <w:r>
        <w:rPr>
          <w:szCs w:val="24"/>
        </w:rPr>
        <w:tab/>
      </w:r>
      <w:r>
        <w:rPr>
          <w:szCs w:val="24"/>
        </w:rPr>
        <w:tab/>
        <w:t>:</w:t>
      </w:r>
    </w:p>
    <w:p w:rsidR="00564F18" w:rsidRDefault="00564F18" w:rsidP="00564F18">
      <w:pPr>
        <w:pStyle w:val="GvdeMetni"/>
        <w:numPr>
          <w:ilvl w:val="0"/>
          <w:numId w:val="37"/>
        </w:numPr>
        <w:spacing w:before="120" w:after="120"/>
        <w:rPr>
          <w:szCs w:val="24"/>
        </w:rPr>
      </w:pPr>
      <w:r w:rsidRPr="00564F18">
        <w:rPr>
          <w:szCs w:val="24"/>
        </w:rPr>
        <w:t>Teklif Tutarı</w:t>
      </w:r>
      <w:r>
        <w:rPr>
          <w:szCs w:val="24"/>
        </w:rPr>
        <w:tab/>
        <w:t>:</w:t>
      </w:r>
    </w:p>
    <w:p w:rsidR="00564F18" w:rsidRDefault="00564F18" w:rsidP="00564F18">
      <w:pPr>
        <w:pStyle w:val="GvdeMetni"/>
        <w:spacing w:before="120" w:after="120"/>
        <w:rPr>
          <w:szCs w:val="24"/>
        </w:rPr>
      </w:pPr>
    </w:p>
    <w:p w:rsidR="00564F18" w:rsidRPr="00564F18" w:rsidRDefault="00564F18" w:rsidP="00564F18">
      <w:pPr>
        <w:pStyle w:val="GvdeMetni"/>
        <w:spacing w:before="120" w:after="120"/>
        <w:rPr>
          <w:b/>
          <w:szCs w:val="24"/>
        </w:rPr>
      </w:pPr>
      <w:r w:rsidRPr="00564F18">
        <w:rPr>
          <w:b/>
          <w:szCs w:val="24"/>
        </w:rPr>
        <w:t>BU TUTANAĞIN DÜZENLENDİĞİ</w:t>
      </w:r>
    </w:p>
    <w:p w:rsidR="00564F18" w:rsidRDefault="00564F18" w:rsidP="00564F18">
      <w:pPr>
        <w:pStyle w:val="GvdeMetni"/>
        <w:spacing w:before="120" w:after="120"/>
        <w:rPr>
          <w:szCs w:val="24"/>
        </w:rPr>
      </w:pPr>
    </w:p>
    <w:p w:rsidR="00564F18" w:rsidRDefault="00564F18" w:rsidP="00564F18">
      <w:pPr>
        <w:pStyle w:val="GvdeMetni"/>
        <w:spacing w:before="120" w:after="120"/>
        <w:rPr>
          <w:szCs w:val="24"/>
        </w:rPr>
      </w:pPr>
      <w:r>
        <w:rPr>
          <w:szCs w:val="24"/>
        </w:rPr>
        <w:t>Tarih</w:t>
      </w:r>
      <w:r>
        <w:rPr>
          <w:szCs w:val="24"/>
        </w:rPr>
        <w:tab/>
        <w:t>ve Saati</w:t>
      </w:r>
      <w:r>
        <w:rPr>
          <w:szCs w:val="24"/>
        </w:rPr>
        <w:tab/>
        <w:t>:</w:t>
      </w:r>
    </w:p>
    <w:p w:rsidR="00564F18" w:rsidRDefault="00564F18" w:rsidP="00564F18">
      <w:pPr>
        <w:pStyle w:val="GvdeMetni"/>
        <w:spacing w:before="120" w:after="120"/>
        <w:rPr>
          <w:szCs w:val="24"/>
        </w:rPr>
      </w:pPr>
    </w:p>
    <w:p w:rsidR="00564F18" w:rsidRDefault="00564F18" w:rsidP="00564F18">
      <w:pPr>
        <w:pStyle w:val="GvdeMetni"/>
        <w:spacing w:before="120" w:after="120"/>
        <w:rPr>
          <w:szCs w:val="24"/>
        </w:rPr>
      </w:pPr>
      <w:r>
        <w:rPr>
          <w:szCs w:val="24"/>
        </w:rPr>
        <w:t>Gerekçe</w:t>
      </w:r>
      <w:r>
        <w:rPr>
          <w:szCs w:val="24"/>
        </w:rPr>
        <w:tab/>
      </w:r>
      <w:r>
        <w:rPr>
          <w:szCs w:val="24"/>
        </w:rPr>
        <w:tab/>
        <w:t>:</w:t>
      </w:r>
    </w:p>
    <w:p w:rsidR="00564F18" w:rsidRDefault="00564F18" w:rsidP="00564F18">
      <w:pPr>
        <w:pStyle w:val="GvdeMetni"/>
        <w:spacing w:before="120" w:after="120"/>
        <w:rPr>
          <w:szCs w:val="24"/>
        </w:rPr>
      </w:pPr>
    </w:p>
    <w:p w:rsidR="00564F18" w:rsidRPr="002336E6" w:rsidRDefault="00564F18" w:rsidP="00564F18">
      <w:pPr>
        <w:pStyle w:val="GvdeMetni"/>
        <w:spacing w:before="120" w:after="120"/>
        <w:rPr>
          <w:b/>
          <w:szCs w:val="24"/>
        </w:rPr>
      </w:pPr>
      <w:r w:rsidRPr="002336E6">
        <w:rPr>
          <w:b/>
          <w:szCs w:val="24"/>
        </w:rPr>
        <w:t>İHALE KOMİSYONU</w:t>
      </w:r>
    </w:p>
    <w:p w:rsidR="00564F18" w:rsidRPr="002336E6" w:rsidRDefault="00564F18" w:rsidP="00564F18">
      <w:pPr>
        <w:pStyle w:val="GvdeMetni"/>
        <w:spacing w:before="120" w:after="120"/>
        <w:rPr>
          <w:b/>
          <w:szCs w:val="24"/>
        </w:rPr>
      </w:pPr>
    </w:p>
    <w:p w:rsidR="00564F18" w:rsidRPr="002336E6" w:rsidRDefault="00564F18" w:rsidP="00564F18">
      <w:pPr>
        <w:pStyle w:val="GvdeMetni"/>
        <w:spacing w:before="120" w:after="120"/>
        <w:rPr>
          <w:b/>
          <w:szCs w:val="24"/>
        </w:rPr>
      </w:pPr>
      <w:r w:rsidRPr="002336E6">
        <w:rPr>
          <w:b/>
          <w:szCs w:val="24"/>
        </w:rPr>
        <w:tab/>
        <w:t xml:space="preserve">     BAŞKAN</w:t>
      </w:r>
      <w:r w:rsidRPr="002336E6">
        <w:rPr>
          <w:b/>
          <w:szCs w:val="24"/>
        </w:rPr>
        <w:tab/>
      </w:r>
      <w:r w:rsidRPr="002336E6">
        <w:rPr>
          <w:b/>
          <w:szCs w:val="24"/>
        </w:rPr>
        <w:tab/>
        <w:t xml:space="preserve">ÜYE </w:t>
      </w:r>
      <w:r w:rsidRPr="002336E6">
        <w:rPr>
          <w:b/>
          <w:szCs w:val="24"/>
        </w:rPr>
        <w:tab/>
      </w:r>
      <w:r w:rsidRPr="002336E6">
        <w:rPr>
          <w:b/>
          <w:szCs w:val="24"/>
        </w:rPr>
        <w:tab/>
        <w:t xml:space="preserve">   ÜYE </w:t>
      </w:r>
      <w:r w:rsidRPr="002336E6">
        <w:rPr>
          <w:b/>
          <w:szCs w:val="24"/>
        </w:rPr>
        <w:tab/>
      </w:r>
      <w:r w:rsidRPr="002336E6">
        <w:rPr>
          <w:b/>
          <w:szCs w:val="24"/>
        </w:rPr>
        <w:tab/>
        <w:t xml:space="preserve">ÜYE </w:t>
      </w:r>
      <w:r w:rsidRPr="002336E6">
        <w:rPr>
          <w:b/>
          <w:szCs w:val="24"/>
        </w:rPr>
        <w:tab/>
      </w:r>
      <w:r w:rsidRPr="002336E6">
        <w:rPr>
          <w:b/>
          <w:szCs w:val="24"/>
        </w:rPr>
        <w:tab/>
        <w:t xml:space="preserve">      ÜYE</w:t>
      </w:r>
    </w:p>
    <w:p w:rsidR="00564F18" w:rsidRDefault="00564F18" w:rsidP="00564F18">
      <w:pPr>
        <w:pStyle w:val="GvdeMetni"/>
        <w:spacing w:before="120" w:after="120"/>
        <w:rPr>
          <w:szCs w:val="24"/>
        </w:rPr>
      </w:pPr>
    </w:p>
    <w:p w:rsidR="00564F18" w:rsidRPr="002336E6" w:rsidRDefault="00564F18" w:rsidP="00564F18">
      <w:pPr>
        <w:pStyle w:val="GvdeMetni"/>
        <w:spacing w:before="120" w:after="120"/>
        <w:ind w:left="-567"/>
        <w:rPr>
          <w:b/>
          <w:szCs w:val="24"/>
        </w:rPr>
      </w:pPr>
      <w:r w:rsidRPr="002336E6">
        <w:rPr>
          <w:b/>
          <w:szCs w:val="24"/>
        </w:rPr>
        <w:t xml:space="preserve">ADI </w:t>
      </w:r>
      <w:r w:rsidRPr="002336E6">
        <w:rPr>
          <w:b/>
          <w:szCs w:val="24"/>
        </w:rPr>
        <w:tab/>
      </w:r>
      <w:r w:rsidRPr="002336E6">
        <w:rPr>
          <w:b/>
          <w:szCs w:val="24"/>
        </w:rPr>
        <w:tab/>
        <w:t>:</w:t>
      </w:r>
    </w:p>
    <w:p w:rsidR="00564F18" w:rsidRPr="002336E6" w:rsidRDefault="00564F18" w:rsidP="00564F18">
      <w:pPr>
        <w:pStyle w:val="GvdeMetni"/>
        <w:spacing w:before="120" w:after="120"/>
        <w:ind w:left="-567"/>
        <w:rPr>
          <w:b/>
          <w:szCs w:val="24"/>
        </w:rPr>
      </w:pPr>
      <w:r w:rsidRPr="002336E6">
        <w:rPr>
          <w:b/>
          <w:szCs w:val="24"/>
        </w:rPr>
        <w:t>SOYADI</w:t>
      </w:r>
      <w:r w:rsidRPr="002336E6">
        <w:rPr>
          <w:b/>
          <w:szCs w:val="24"/>
        </w:rPr>
        <w:tab/>
        <w:t>:</w:t>
      </w:r>
    </w:p>
    <w:p w:rsidR="00564F18" w:rsidRPr="002336E6" w:rsidRDefault="00564F18" w:rsidP="00564F18">
      <w:pPr>
        <w:pStyle w:val="GvdeMetni"/>
        <w:spacing w:before="120" w:after="120"/>
        <w:ind w:left="-567"/>
        <w:rPr>
          <w:b/>
          <w:szCs w:val="24"/>
        </w:rPr>
      </w:pPr>
      <w:r w:rsidRPr="002336E6">
        <w:rPr>
          <w:b/>
          <w:szCs w:val="24"/>
        </w:rPr>
        <w:lastRenderedPageBreak/>
        <w:t>GÖREV</w:t>
      </w:r>
    </w:p>
    <w:p w:rsidR="00564F18" w:rsidRPr="002336E6" w:rsidRDefault="00564F18" w:rsidP="00564F18">
      <w:pPr>
        <w:pStyle w:val="GvdeMetni"/>
        <w:spacing w:before="120" w:after="120"/>
        <w:ind w:left="-567"/>
        <w:rPr>
          <w:b/>
          <w:szCs w:val="24"/>
        </w:rPr>
      </w:pPr>
      <w:r w:rsidRPr="002336E6">
        <w:rPr>
          <w:b/>
          <w:szCs w:val="24"/>
        </w:rPr>
        <w:t>UNVANI</w:t>
      </w:r>
      <w:r w:rsidRPr="002336E6">
        <w:rPr>
          <w:b/>
          <w:szCs w:val="24"/>
        </w:rPr>
        <w:tab/>
        <w:t>:</w:t>
      </w:r>
    </w:p>
    <w:p w:rsidR="00564F18" w:rsidRPr="002336E6" w:rsidRDefault="00564F18" w:rsidP="00564F18">
      <w:pPr>
        <w:pStyle w:val="GvdeMetni"/>
        <w:spacing w:before="120" w:after="120"/>
        <w:ind w:left="-567"/>
        <w:rPr>
          <w:b/>
          <w:szCs w:val="24"/>
        </w:rPr>
      </w:pPr>
      <w:r w:rsidRPr="002336E6">
        <w:rPr>
          <w:b/>
          <w:szCs w:val="24"/>
        </w:rPr>
        <w:t>İMZA</w:t>
      </w:r>
      <w:r w:rsidRPr="002336E6">
        <w:rPr>
          <w:b/>
          <w:szCs w:val="24"/>
        </w:rPr>
        <w:tab/>
        <w:t>:</w:t>
      </w:r>
    </w:p>
    <w:p w:rsidR="00BB45EA" w:rsidRPr="004058CC" w:rsidRDefault="00BB45EA" w:rsidP="00C22B8E">
      <w:pPr>
        <w:pStyle w:val="GvdeMetni"/>
        <w:spacing w:before="120" w:after="120"/>
        <w:rPr>
          <w:szCs w:val="24"/>
        </w:rPr>
      </w:pPr>
    </w:p>
    <w:sectPr w:rsidR="00BB45EA" w:rsidRPr="004058CC" w:rsidSect="00CE6682">
      <w:footerReference w:type="default" r:id="rId12"/>
      <w:pgSz w:w="11906" w:h="16838"/>
      <w:pgMar w:top="709" w:right="1276" w:bottom="993" w:left="1276"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B5A" w:rsidRDefault="000B4B5A" w:rsidP="00001D3B">
      <w:r>
        <w:separator/>
      </w:r>
    </w:p>
  </w:endnote>
  <w:endnote w:type="continuationSeparator" w:id="0">
    <w:p w:rsidR="000B4B5A" w:rsidRDefault="000B4B5A" w:rsidP="0000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410316"/>
      <w:docPartObj>
        <w:docPartGallery w:val="Page Numbers (Bottom of Page)"/>
        <w:docPartUnique/>
      </w:docPartObj>
    </w:sdtPr>
    <w:sdtEndPr/>
    <w:sdtContent>
      <w:p w:rsidR="008F7156" w:rsidRDefault="008F7156" w:rsidP="00FB6E41">
        <w:pPr>
          <w:pStyle w:val="AltBilgi"/>
          <w:ind w:left="720"/>
          <w:jc w:val="center"/>
        </w:pPr>
        <w:r>
          <w:t xml:space="preserve">- </w:t>
        </w:r>
        <w:r w:rsidRPr="00FB6E41">
          <w:rPr>
            <w:sz w:val="24"/>
          </w:rPr>
          <w:fldChar w:fldCharType="begin"/>
        </w:r>
        <w:r w:rsidRPr="00FB6E41">
          <w:rPr>
            <w:sz w:val="24"/>
          </w:rPr>
          <w:instrText>PAGE   \* MERGEFORMAT</w:instrText>
        </w:r>
        <w:r w:rsidRPr="00FB6E41">
          <w:rPr>
            <w:sz w:val="24"/>
          </w:rPr>
          <w:fldChar w:fldCharType="separate"/>
        </w:r>
        <w:r w:rsidR="00A06FD7">
          <w:rPr>
            <w:noProof/>
            <w:sz w:val="24"/>
          </w:rPr>
          <w:t>2</w:t>
        </w:r>
        <w:r w:rsidRPr="00FB6E41">
          <w:rPr>
            <w:sz w:val="24"/>
          </w:rPr>
          <w:fldChar w:fldCharType="end"/>
        </w:r>
        <w:r>
          <w:rPr>
            <w:sz w:val="24"/>
          </w:rPr>
          <w:t xml:space="preserve"> -</w:t>
        </w:r>
      </w:p>
    </w:sdtContent>
  </w:sdt>
  <w:p w:rsidR="008F7156" w:rsidRDefault="008F71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B5A" w:rsidRDefault="000B4B5A" w:rsidP="00001D3B">
      <w:r>
        <w:separator/>
      </w:r>
    </w:p>
  </w:footnote>
  <w:footnote w:type="continuationSeparator" w:id="0">
    <w:p w:rsidR="000B4B5A" w:rsidRDefault="000B4B5A" w:rsidP="0000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51B"/>
    <w:multiLevelType w:val="hybridMultilevel"/>
    <w:tmpl w:val="C8668242"/>
    <w:lvl w:ilvl="0" w:tplc="C540B948">
      <w:start w:val="1"/>
      <w:numFmt w:val="lowerLetter"/>
      <w:lvlText w:val="%1)"/>
      <w:lvlJc w:val="left"/>
      <w:pPr>
        <w:ind w:left="720" w:hanging="360"/>
      </w:pPr>
      <w:rPr>
        <w:rFonts w:ascii="Times New Roman" w:hAnsi="Times New Roman"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CA4423"/>
    <w:multiLevelType w:val="hybridMultilevel"/>
    <w:tmpl w:val="3C4C915A"/>
    <w:lvl w:ilvl="0" w:tplc="8FDA0D9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127FCC"/>
    <w:multiLevelType w:val="hybridMultilevel"/>
    <w:tmpl w:val="0C7C3050"/>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E34EB0"/>
    <w:multiLevelType w:val="hybridMultilevel"/>
    <w:tmpl w:val="E3EC7402"/>
    <w:lvl w:ilvl="0" w:tplc="D4FC654C">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15:restartNumberingAfterBreak="0">
    <w:nsid w:val="0F931ABF"/>
    <w:multiLevelType w:val="hybridMultilevel"/>
    <w:tmpl w:val="320EC12C"/>
    <w:lvl w:ilvl="0" w:tplc="A8F433A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A4A4B87"/>
    <w:multiLevelType w:val="hybridMultilevel"/>
    <w:tmpl w:val="5F582A5E"/>
    <w:lvl w:ilvl="0" w:tplc="B8A4E7E6">
      <w:start w:val="1"/>
      <w:numFmt w:val="lowerLetter"/>
      <w:lvlText w:val="%1)"/>
      <w:lvlJc w:val="left"/>
      <w:pPr>
        <w:tabs>
          <w:tab w:val="num" w:pos="1080"/>
        </w:tabs>
        <w:ind w:left="1080" w:hanging="360"/>
      </w:pPr>
      <w:rPr>
        <w:rFonts w:ascii="Times New Roman" w:eastAsia="Times New Roman" w:hAnsi="Times New Roman" w:cs="Times New Roman"/>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 w15:restartNumberingAfterBreak="0">
    <w:nsid w:val="1B537C96"/>
    <w:multiLevelType w:val="hybridMultilevel"/>
    <w:tmpl w:val="827412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366D8B"/>
    <w:multiLevelType w:val="hybridMultilevel"/>
    <w:tmpl w:val="6E34515E"/>
    <w:lvl w:ilvl="0" w:tplc="C540B948">
      <w:start w:val="1"/>
      <w:numFmt w:val="lowerLetter"/>
      <w:lvlText w:val="%1)"/>
      <w:lvlJc w:val="left"/>
      <w:pPr>
        <w:ind w:left="720" w:hanging="360"/>
      </w:pPr>
      <w:rPr>
        <w:rFonts w:ascii="Times New Roman" w:hAnsi="Times New Roman"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B13C71"/>
    <w:multiLevelType w:val="hybridMultilevel"/>
    <w:tmpl w:val="05A009A4"/>
    <w:lvl w:ilvl="0" w:tplc="3F18E1E6">
      <w:start w:val="1"/>
      <w:numFmt w:val="lowerLetter"/>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15:restartNumberingAfterBreak="0">
    <w:nsid w:val="269B4D6B"/>
    <w:multiLevelType w:val="hybridMultilevel"/>
    <w:tmpl w:val="4580A796"/>
    <w:lvl w:ilvl="0" w:tplc="E5162686">
      <w:start w:val="4"/>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272F66A1"/>
    <w:multiLevelType w:val="hybridMultilevel"/>
    <w:tmpl w:val="A0E294B4"/>
    <w:lvl w:ilvl="0" w:tplc="AC84D00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C6021D0"/>
    <w:multiLevelType w:val="hybridMultilevel"/>
    <w:tmpl w:val="A5FEACF0"/>
    <w:lvl w:ilvl="0" w:tplc="C24ECEF0">
      <w:start w:val="1"/>
      <w:numFmt w:val="lowerLetter"/>
      <w:lvlText w:val="%1)"/>
      <w:lvlJc w:val="left"/>
      <w:pPr>
        <w:ind w:left="720"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6D66D4"/>
    <w:multiLevelType w:val="multilevel"/>
    <w:tmpl w:val="2312F6B4"/>
    <w:lvl w:ilvl="0">
      <w:start w:val="1"/>
      <w:numFmt w:val="lowerLetter"/>
      <w:lvlText w:val="%1)"/>
      <w:lvlJc w:val="left"/>
      <w:pPr>
        <w:tabs>
          <w:tab w:val="num" w:pos="1080"/>
        </w:tabs>
        <w:ind w:left="108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DBF33E6"/>
    <w:multiLevelType w:val="hybridMultilevel"/>
    <w:tmpl w:val="6D8026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8E7259"/>
    <w:multiLevelType w:val="hybridMultilevel"/>
    <w:tmpl w:val="D5A230A6"/>
    <w:lvl w:ilvl="0" w:tplc="AE080D2C">
      <w:start w:val="1"/>
      <w:numFmt w:val="decimal"/>
      <w:lvlText w:val="%1)"/>
      <w:lvlJc w:val="left"/>
      <w:pPr>
        <w:ind w:left="720" w:hanging="360"/>
      </w:pPr>
      <w:rPr>
        <w:b/>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402DF9"/>
    <w:multiLevelType w:val="hybridMultilevel"/>
    <w:tmpl w:val="F19810BC"/>
    <w:lvl w:ilvl="0" w:tplc="2026B1C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4D5911C0"/>
    <w:multiLevelType w:val="hybridMultilevel"/>
    <w:tmpl w:val="6B02C164"/>
    <w:lvl w:ilvl="0" w:tplc="C540B948">
      <w:start w:val="1"/>
      <w:numFmt w:val="lowerLetter"/>
      <w:lvlText w:val="%1)"/>
      <w:lvlJc w:val="left"/>
      <w:pPr>
        <w:ind w:left="720" w:hanging="360"/>
      </w:pPr>
      <w:rPr>
        <w:rFonts w:ascii="Times New Roman" w:hAnsi="Times New Roman"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382724"/>
    <w:multiLevelType w:val="hybridMultilevel"/>
    <w:tmpl w:val="DB865430"/>
    <w:lvl w:ilvl="0" w:tplc="3E5E203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55D1D62"/>
    <w:multiLevelType w:val="hybridMultilevel"/>
    <w:tmpl w:val="4E663846"/>
    <w:lvl w:ilvl="0" w:tplc="3E5E203E">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BC67D5"/>
    <w:multiLevelType w:val="hybridMultilevel"/>
    <w:tmpl w:val="CCC68056"/>
    <w:lvl w:ilvl="0" w:tplc="C24ECEF0">
      <w:start w:val="1"/>
      <w:numFmt w:val="lowerLetter"/>
      <w:lvlText w:val="%1)"/>
      <w:lvlJc w:val="left"/>
      <w:pPr>
        <w:ind w:left="720"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D7E710A"/>
    <w:multiLevelType w:val="multilevel"/>
    <w:tmpl w:val="5F582A5E"/>
    <w:lvl w:ilvl="0">
      <w:start w:val="1"/>
      <w:numFmt w:val="lowerLetter"/>
      <w:lvlText w:val="%1)"/>
      <w:lvlJc w:val="left"/>
      <w:pPr>
        <w:tabs>
          <w:tab w:val="num" w:pos="1080"/>
        </w:tabs>
        <w:ind w:left="108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5DFB34E2"/>
    <w:multiLevelType w:val="hybridMultilevel"/>
    <w:tmpl w:val="18BE8FD4"/>
    <w:lvl w:ilvl="0" w:tplc="9ABCCB34">
      <w:start w:val="1"/>
      <w:numFmt w:val="lowerLetter"/>
      <w:lvlText w:val="%1)"/>
      <w:lvlJc w:val="left"/>
      <w:pPr>
        <w:ind w:left="960" w:hanging="360"/>
      </w:pPr>
      <w:rPr>
        <w:rFonts w:hint="default"/>
        <w:b/>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2" w15:restartNumberingAfterBreak="0">
    <w:nsid w:val="5F521203"/>
    <w:multiLevelType w:val="hybridMultilevel"/>
    <w:tmpl w:val="E3EC7402"/>
    <w:lvl w:ilvl="0" w:tplc="D4FC654C">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3" w15:restartNumberingAfterBreak="0">
    <w:nsid w:val="62720C5C"/>
    <w:multiLevelType w:val="hybridMultilevel"/>
    <w:tmpl w:val="49245712"/>
    <w:lvl w:ilvl="0" w:tplc="1C82087E">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67FA39CF"/>
    <w:multiLevelType w:val="hybridMultilevel"/>
    <w:tmpl w:val="25603DEA"/>
    <w:lvl w:ilvl="0" w:tplc="B69AE390">
      <w:start w:val="1"/>
      <w:numFmt w:val="lowerLetter"/>
      <w:lvlText w:val="%1)"/>
      <w:lvlJc w:val="left"/>
      <w:pPr>
        <w:ind w:left="720"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D605462"/>
    <w:multiLevelType w:val="hybridMultilevel"/>
    <w:tmpl w:val="0DD4C4F6"/>
    <w:lvl w:ilvl="0" w:tplc="904C2B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6" w15:restartNumberingAfterBreak="0">
    <w:nsid w:val="7D114C4F"/>
    <w:multiLevelType w:val="hybridMultilevel"/>
    <w:tmpl w:val="4FB65A2A"/>
    <w:lvl w:ilvl="0" w:tplc="96E40FC4">
      <w:start w:val="3"/>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7D673905"/>
    <w:multiLevelType w:val="hybridMultilevel"/>
    <w:tmpl w:val="0EDC4BFE"/>
    <w:lvl w:ilvl="0" w:tplc="DFF0B194">
      <w:start w:val="1"/>
      <w:numFmt w:val="lowerLetter"/>
      <w:lvlText w:val="%1)"/>
      <w:lvlJc w:val="left"/>
      <w:pPr>
        <w:ind w:left="720" w:hanging="360"/>
      </w:pPr>
      <w:rPr>
        <w:b/>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F2A54EA"/>
    <w:multiLevelType w:val="hybridMultilevel"/>
    <w:tmpl w:val="63F8B9C8"/>
    <w:lvl w:ilvl="0" w:tplc="D1F073A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3"/>
  </w:num>
  <w:num w:numId="4">
    <w:abstractNumId w:val="18"/>
  </w:num>
  <w:num w:numId="5">
    <w:abstractNumId w:val="14"/>
  </w:num>
  <w:num w:numId="6">
    <w:abstractNumId w:val="17"/>
  </w:num>
  <w:num w:numId="7">
    <w:abstractNumId w:val="2"/>
  </w:num>
  <w:num w:numId="8">
    <w:abstractNumId w:val="27"/>
  </w:num>
  <w:num w:numId="9">
    <w:abstractNumId w:val="28"/>
  </w:num>
  <w:num w:numId="10">
    <w:abstractNumId w:val="23"/>
  </w:num>
  <w:num w:numId="11">
    <w:abstractNumId w:val="16"/>
  </w:num>
  <w:num w:numId="12">
    <w:abstractNumId w:val="7"/>
  </w:num>
  <w:num w:numId="13">
    <w:abstractNumId w:val="24"/>
  </w:num>
  <w:num w:numId="14">
    <w:abstractNumId w:val="0"/>
  </w:num>
  <w:num w:numId="15">
    <w:abstractNumId w:val="19"/>
  </w:num>
  <w:num w:numId="16">
    <w:abstractNumId w:val="1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5"/>
  </w:num>
  <w:num w:numId="27">
    <w:abstractNumId w:val="8"/>
  </w:num>
  <w:num w:numId="28">
    <w:abstractNumId w:val="22"/>
  </w:num>
  <w:num w:numId="29">
    <w:abstractNumId w:val="3"/>
  </w:num>
  <w:num w:numId="30">
    <w:abstractNumId w:val="15"/>
  </w:num>
  <w:num w:numId="31">
    <w:abstractNumId w:val="12"/>
  </w:num>
  <w:num w:numId="32">
    <w:abstractNumId w:val="20"/>
  </w:num>
  <w:num w:numId="33">
    <w:abstractNumId w:val="26"/>
  </w:num>
  <w:num w:numId="34">
    <w:abstractNumId w:val="10"/>
  </w:num>
  <w:num w:numId="35">
    <w:abstractNumId w:val="9"/>
  </w:num>
  <w:num w:numId="36">
    <w:abstractNumId w:val="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FF"/>
    <w:rsid w:val="000007AC"/>
    <w:rsid w:val="00000AEA"/>
    <w:rsid w:val="00001B14"/>
    <w:rsid w:val="00001D3B"/>
    <w:rsid w:val="0000582B"/>
    <w:rsid w:val="000129AE"/>
    <w:rsid w:val="00012B5A"/>
    <w:rsid w:val="000133D3"/>
    <w:rsid w:val="00013788"/>
    <w:rsid w:val="0001533D"/>
    <w:rsid w:val="00016EF6"/>
    <w:rsid w:val="000224B0"/>
    <w:rsid w:val="000270A7"/>
    <w:rsid w:val="0002716A"/>
    <w:rsid w:val="00027728"/>
    <w:rsid w:val="00027AE7"/>
    <w:rsid w:val="0003009D"/>
    <w:rsid w:val="00032713"/>
    <w:rsid w:val="000354AC"/>
    <w:rsid w:val="00041C37"/>
    <w:rsid w:val="0004294B"/>
    <w:rsid w:val="0004367B"/>
    <w:rsid w:val="00043FCA"/>
    <w:rsid w:val="000467AC"/>
    <w:rsid w:val="00050D3B"/>
    <w:rsid w:val="00052AAD"/>
    <w:rsid w:val="0005341A"/>
    <w:rsid w:val="00053D8B"/>
    <w:rsid w:val="00060964"/>
    <w:rsid w:val="000637BF"/>
    <w:rsid w:val="000709B3"/>
    <w:rsid w:val="000717F9"/>
    <w:rsid w:val="00073981"/>
    <w:rsid w:val="00075AC8"/>
    <w:rsid w:val="000777DE"/>
    <w:rsid w:val="00083B5F"/>
    <w:rsid w:val="00084ADB"/>
    <w:rsid w:val="00090541"/>
    <w:rsid w:val="000929DF"/>
    <w:rsid w:val="000971C9"/>
    <w:rsid w:val="000A2988"/>
    <w:rsid w:val="000A539F"/>
    <w:rsid w:val="000B07FC"/>
    <w:rsid w:val="000B20DD"/>
    <w:rsid w:val="000B2B15"/>
    <w:rsid w:val="000B4B5A"/>
    <w:rsid w:val="000B66B1"/>
    <w:rsid w:val="000B7ADF"/>
    <w:rsid w:val="000C572F"/>
    <w:rsid w:val="000D0EEC"/>
    <w:rsid w:val="000D405A"/>
    <w:rsid w:val="000E0099"/>
    <w:rsid w:val="000E04D0"/>
    <w:rsid w:val="000E079B"/>
    <w:rsid w:val="000E0E27"/>
    <w:rsid w:val="000E20D6"/>
    <w:rsid w:val="000F43DA"/>
    <w:rsid w:val="000F4E83"/>
    <w:rsid w:val="000F7220"/>
    <w:rsid w:val="00100D86"/>
    <w:rsid w:val="00102209"/>
    <w:rsid w:val="0010424A"/>
    <w:rsid w:val="001048BF"/>
    <w:rsid w:val="00107506"/>
    <w:rsid w:val="00111207"/>
    <w:rsid w:val="001161AB"/>
    <w:rsid w:val="0011711B"/>
    <w:rsid w:val="001203C1"/>
    <w:rsid w:val="001253FC"/>
    <w:rsid w:val="00127D22"/>
    <w:rsid w:val="00132558"/>
    <w:rsid w:val="001400BF"/>
    <w:rsid w:val="00143E07"/>
    <w:rsid w:val="00143E8B"/>
    <w:rsid w:val="0014405A"/>
    <w:rsid w:val="00145F7A"/>
    <w:rsid w:val="0015052F"/>
    <w:rsid w:val="0016098C"/>
    <w:rsid w:val="00162E1A"/>
    <w:rsid w:val="00162F5F"/>
    <w:rsid w:val="00164F16"/>
    <w:rsid w:val="00170127"/>
    <w:rsid w:val="001713C8"/>
    <w:rsid w:val="00171A67"/>
    <w:rsid w:val="00172264"/>
    <w:rsid w:val="00172B2E"/>
    <w:rsid w:val="00173046"/>
    <w:rsid w:val="001753FC"/>
    <w:rsid w:val="001845FC"/>
    <w:rsid w:val="00185A96"/>
    <w:rsid w:val="001864D5"/>
    <w:rsid w:val="001906A1"/>
    <w:rsid w:val="001964DF"/>
    <w:rsid w:val="00197416"/>
    <w:rsid w:val="001A0F17"/>
    <w:rsid w:val="001A1965"/>
    <w:rsid w:val="001A1C8D"/>
    <w:rsid w:val="001A2618"/>
    <w:rsid w:val="001A37EA"/>
    <w:rsid w:val="001A381E"/>
    <w:rsid w:val="001A6333"/>
    <w:rsid w:val="001A76C7"/>
    <w:rsid w:val="001B1DDD"/>
    <w:rsid w:val="001B1F48"/>
    <w:rsid w:val="001B21DC"/>
    <w:rsid w:val="001B4EBA"/>
    <w:rsid w:val="001B5F7B"/>
    <w:rsid w:val="001C4E2D"/>
    <w:rsid w:val="001D0BD8"/>
    <w:rsid w:val="001D144A"/>
    <w:rsid w:val="001D2A92"/>
    <w:rsid w:val="001D65EB"/>
    <w:rsid w:val="001E0310"/>
    <w:rsid w:val="001E1FB3"/>
    <w:rsid w:val="001F26F6"/>
    <w:rsid w:val="001F3F99"/>
    <w:rsid w:val="001F47FE"/>
    <w:rsid w:val="001F5185"/>
    <w:rsid w:val="001F5D2A"/>
    <w:rsid w:val="00204F0E"/>
    <w:rsid w:val="00210786"/>
    <w:rsid w:val="00217D36"/>
    <w:rsid w:val="00220817"/>
    <w:rsid w:val="002213B8"/>
    <w:rsid w:val="0023326A"/>
    <w:rsid w:val="002336E6"/>
    <w:rsid w:val="0023394D"/>
    <w:rsid w:val="00244AC4"/>
    <w:rsid w:val="00252C5B"/>
    <w:rsid w:val="002536CD"/>
    <w:rsid w:val="00254E5B"/>
    <w:rsid w:val="00255741"/>
    <w:rsid w:val="00257907"/>
    <w:rsid w:val="00265829"/>
    <w:rsid w:val="0026647C"/>
    <w:rsid w:val="00271575"/>
    <w:rsid w:val="0027316C"/>
    <w:rsid w:val="002733F2"/>
    <w:rsid w:val="00280D6A"/>
    <w:rsid w:val="00280DCF"/>
    <w:rsid w:val="002904D5"/>
    <w:rsid w:val="00290816"/>
    <w:rsid w:val="00291804"/>
    <w:rsid w:val="002946A6"/>
    <w:rsid w:val="002A0A2F"/>
    <w:rsid w:val="002A4708"/>
    <w:rsid w:val="002A66B3"/>
    <w:rsid w:val="002B0980"/>
    <w:rsid w:val="002B15E6"/>
    <w:rsid w:val="002B3ABC"/>
    <w:rsid w:val="002C295F"/>
    <w:rsid w:val="002C5213"/>
    <w:rsid w:val="002D0489"/>
    <w:rsid w:val="002D198D"/>
    <w:rsid w:val="002D2D8A"/>
    <w:rsid w:val="002D32DD"/>
    <w:rsid w:val="002D336F"/>
    <w:rsid w:val="002D678D"/>
    <w:rsid w:val="002E6B42"/>
    <w:rsid w:val="002E7D29"/>
    <w:rsid w:val="002F0312"/>
    <w:rsid w:val="002F32F5"/>
    <w:rsid w:val="002F525A"/>
    <w:rsid w:val="003000C2"/>
    <w:rsid w:val="00301856"/>
    <w:rsid w:val="0030353D"/>
    <w:rsid w:val="0030673C"/>
    <w:rsid w:val="00310A0C"/>
    <w:rsid w:val="00311998"/>
    <w:rsid w:val="00312BF6"/>
    <w:rsid w:val="00313221"/>
    <w:rsid w:val="00315017"/>
    <w:rsid w:val="00317656"/>
    <w:rsid w:val="0032046F"/>
    <w:rsid w:val="00321EE0"/>
    <w:rsid w:val="00322416"/>
    <w:rsid w:val="00332683"/>
    <w:rsid w:val="00334DB7"/>
    <w:rsid w:val="00335671"/>
    <w:rsid w:val="00346E8A"/>
    <w:rsid w:val="0034738A"/>
    <w:rsid w:val="00352FED"/>
    <w:rsid w:val="003577D8"/>
    <w:rsid w:val="00360708"/>
    <w:rsid w:val="003607E3"/>
    <w:rsid w:val="00360F06"/>
    <w:rsid w:val="00361B7D"/>
    <w:rsid w:val="00363ADA"/>
    <w:rsid w:val="00366134"/>
    <w:rsid w:val="003732B2"/>
    <w:rsid w:val="00374941"/>
    <w:rsid w:val="00374E09"/>
    <w:rsid w:val="003779C7"/>
    <w:rsid w:val="0038077D"/>
    <w:rsid w:val="0038267A"/>
    <w:rsid w:val="0038434D"/>
    <w:rsid w:val="0038614A"/>
    <w:rsid w:val="0038653E"/>
    <w:rsid w:val="00386C11"/>
    <w:rsid w:val="003870C8"/>
    <w:rsid w:val="00394C86"/>
    <w:rsid w:val="00394D86"/>
    <w:rsid w:val="00395BAB"/>
    <w:rsid w:val="00396F3B"/>
    <w:rsid w:val="003A0318"/>
    <w:rsid w:val="003A5057"/>
    <w:rsid w:val="003A58CA"/>
    <w:rsid w:val="003A692A"/>
    <w:rsid w:val="003B2873"/>
    <w:rsid w:val="003C10D3"/>
    <w:rsid w:val="003C284B"/>
    <w:rsid w:val="003C3D4D"/>
    <w:rsid w:val="003C589C"/>
    <w:rsid w:val="003D0308"/>
    <w:rsid w:val="003D2F6A"/>
    <w:rsid w:val="003D3C75"/>
    <w:rsid w:val="003D4ADB"/>
    <w:rsid w:val="003D4C66"/>
    <w:rsid w:val="003D57F6"/>
    <w:rsid w:val="003D7DDB"/>
    <w:rsid w:val="003E1541"/>
    <w:rsid w:val="003E41A0"/>
    <w:rsid w:val="003E542C"/>
    <w:rsid w:val="003E550B"/>
    <w:rsid w:val="003F128C"/>
    <w:rsid w:val="003F233D"/>
    <w:rsid w:val="003F69D3"/>
    <w:rsid w:val="003F71C2"/>
    <w:rsid w:val="00400030"/>
    <w:rsid w:val="004045CD"/>
    <w:rsid w:val="004058CC"/>
    <w:rsid w:val="00407A20"/>
    <w:rsid w:val="00407F94"/>
    <w:rsid w:val="0041295C"/>
    <w:rsid w:val="00413BD8"/>
    <w:rsid w:val="004148DD"/>
    <w:rsid w:val="00416322"/>
    <w:rsid w:val="00421859"/>
    <w:rsid w:val="00423C00"/>
    <w:rsid w:val="0042541D"/>
    <w:rsid w:val="004276D0"/>
    <w:rsid w:val="0042783E"/>
    <w:rsid w:val="00430D57"/>
    <w:rsid w:val="004316EC"/>
    <w:rsid w:val="0043254C"/>
    <w:rsid w:val="00433074"/>
    <w:rsid w:val="004365A0"/>
    <w:rsid w:val="00443425"/>
    <w:rsid w:val="00444123"/>
    <w:rsid w:val="00444B98"/>
    <w:rsid w:val="00444BAA"/>
    <w:rsid w:val="004467E9"/>
    <w:rsid w:val="00452E5A"/>
    <w:rsid w:val="00457E2A"/>
    <w:rsid w:val="0046229E"/>
    <w:rsid w:val="0046379E"/>
    <w:rsid w:val="00463EEB"/>
    <w:rsid w:val="00464E38"/>
    <w:rsid w:val="00465018"/>
    <w:rsid w:val="004660B9"/>
    <w:rsid w:val="00466C7F"/>
    <w:rsid w:val="00470C0B"/>
    <w:rsid w:val="00470E3E"/>
    <w:rsid w:val="004717B5"/>
    <w:rsid w:val="00471FA6"/>
    <w:rsid w:val="004725E2"/>
    <w:rsid w:val="004813CD"/>
    <w:rsid w:val="004861F6"/>
    <w:rsid w:val="004939C4"/>
    <w:rsid w:val="004954D3"/>
    <w:rsid w:val="00496B2C"/>
    <w:rsid w:val="004A715B"/>
    <w:rsid w:val="004B41FA"/>
    <w:rsid w:val="004C02D9"/>
    <w:rsid w:val="004C1075"/>
    <w:rsid w:val="004C1E7E"/>
    <w:rsid w:val="004C4289"/>
    <w:rsid w:val="004C5520"/>
    <w:rsid w:val="004C6642"/>
    <w:rsid w:val="004D17A2"/>
    <w:rsid w:val="004E002C"/>
    <w:rsid w:val="004E19BC"/>
    <w:rsid w:val="004E1AB3"/>
    <w:rsid w:val="004E2A88"/>
    <w:rsid w:val="004E2CCA"/>
    <w:rsid w:val="004E3EEB"/>
    <w:rsid w:val="004E6223"/>
    <w:rsid w:val="004E6E7C"/>
    <w:rsid w:val="004F5EE7"/>
    <w:rsid w:val="004F780C"/>
    <w:rsid w:val="004F7E74"/>
    <w:rsid w:val="0050075E"/>
    <w:rsid w:val="00501227"/>
    <w:rsid w:val="005050E1"/>
    <w:rsid w:val="0050605F"/>
    <w:rsid w:val="00511DF7"/>
    <w:rsid w:val="00513EFB"/>
    <w:rsid w:val="00522928"/>
    <w:rsid w:val="00522B46"/>
    <w:rsid w:val="005250AC"/>
    <w:rsid w:val="005331B5"/>
    <w:rsid w:val="005428F7"/>
    <w:rsid w:val="0054290A"/>
    <w:rsid w:val="0054377A"/>
    <w:rsid w:val="005460E7"/>
    <w:rsid w:val="0055060F"/>
    <w:rsid w:val="00552ED2"/>
    <w:rsid w:val="00553FC7"/>
    <w:rsid w:val="005566EC"/>
    <w:rsid w:val="005572A4"/>
    <w:rsid w:val="005578B9"/>
    <w:rsid w:val="00561265"/>
    <w:rsid w:val="00563B89"/>
    <w:rsid w:val="00564663"/>
    <w:rsid w:val="00564F18"/>
    <w:rsid w:val="00566C6A"/>
    <w:rsid w:val="00566CDE"/>
    <w:rsid w:val="005732B9"/>
    <w:rsid w:val="00577EE4"/>
    <w:rsid w:val="0058131E"/>
    <w:rsid w:val="00592360"/>
    <w:rsid w:val="00592792"/>
    <w:rsid w:val="00593309"/>
    <w:rsid w:val="0059392C"/>
    <w:rsid w:val="00594698"/>
    <w:rsid w:val="00594925"/>
    <w:rsid w:val="00596FC0"/>
    <w:rsid w:val="005A3461"/>
    <w:rsid w:val="005A5659"/>
    <w:rsid w:val="005A56C9"/>
    <w:rsid w:val="005B3803"/>
    <w:rsid w:val="005B42D5"/>
    <w:rsid w:val="005C2E93"/>
    <w:rsid w:val="005C5DE5"/>
    <w:rsid w:val="005C64C8"/>
    <w:rsid w:val="005C700C"/>
    <w:rsid w:val="005C7E66"/>
    <w:rsid w:val="005D2AA4"/>
    <w:rsid w:val="005D3587"/>
    <w:rsid w:val="005D3C4B"/>
    <w:rsid w:val="005D77E9"/>
    <w:rsid w:val="005E16D0"/>
    <w:rsid w:val="005E1727"/>
    <w:rsid w:val="005E3142"/>
    <w:rsid w:val="005F22C4"/>
    <w:rsid w:val="005F45D5"/>
    <w:rsid w:val="005F4A4C"/>
    <w:rsid w:val="005F700D"/>
    <w:rsid w:val="00600FBE"/>
    <w:rsid w:val="00601D9E"/>
    <w:rsid w:val="006031F0"/>
    <w:rsid w:val="00603A64"/>
    <w:rsid w:val="00606A55"/>
    <w:rsid w:val="00606DE9"/>
    <w:rsid w:val="0061084E"/>
    <w:rsid w:val="00613345"/>
    <w:rsid w:val="00617A51"/>
    <w:rsid w:val="00623359"/>
    <w:rsid w:val="0062604D"/>
    <w:rsid w:val="006263A0"/>
    <w:rsid w:val="006271F2"/>
    <w:rsid w:val="00630A37"/>
    <w:rsid w:val="00631A35"/>
    <w:rsid w:val="00631E88"/>
    <w:rsid w:val="00637FF0"/>
    <w:rsid w:val="00640F2F"/>
    <w:rsid w:val="0064405A"/>
    <w:rsid w:val="006468EF"/>
    <w:rsid w:val="0064799B"/>
    <w:rsid w:val="006502FE"/>
    <w:rsid w:val="006507D7"/>
    <w:rsid w:val="00651AE2"/>
    <w:rsid w:val="00651FD7"/>
    <w:rsid w:val="00653EED"/>
    <w:rsid w:val="00654FF6"/>
    <w:rsid w:val="00655146"/>
    <w:rsid w:val="006633EA"/>
    <w:rsid w:val="00663C49"/>
    <w:rsid w:val="0066736B"/>
    <w:rsid w:val="0066793D"/>
    <w:rsid w:val="00670F67"/>
    <w:rsid w:val="0067620E"/>
    <w:rsid w:val="00681A70"/>
    <w:rsid w:val="0068684B"/>
    <w:rsid w:val="006914D8"/>
    <w:rsid w:val="00691CC1"/>
    <w:rsid w:val="006927DE"/>
    <w:rsid w:val="00692995"/>
    <w:rsid w:val="00692D15"/>
    <w:rsid w:val="00696294"/>
    <w:rsid w:val="0069667C"/>
    <w:rsid w:val="006A0329"/>
    <w:rsid w:val="006A6E41"/>
    <w:rsid w:val="006A7AE0"/>
    <w:rsid w:val="006B045C"/>
    <w:rsid w:val="006B1FDE"/>
    <w:rsid w:val="006B4E5D"/>
    <w:rsid w:val="006B7A72"/>
    <w:rsid w:val="006C305B"/>
    <w:rsid w:val="006C4C9A"/>
    <w:rsid w:val="006C79F8"/>
    <w:rsid w:val="006D1C4A"/>
    <w:rsid w:val="006D2291"/>
    <w:rsid w:val="006D5BAC"/>
    <w:rsid w:val="006E1824"/>
    <w:rsid w:val="006E4296"/>
    <w:rsid w:val="006E5201"/>
    <w:rsid w:val="006E6E87"/>
    <w:rsid w:val="006F0880"/>
    <w:rsid w:val="006F1687"/>
    <w:rsid w:val="006F1C4F"/>
    <w:rsid w:val="006F3388"/>
    <w:rsid w:val="006F428F"/>
    <w:rsid w:val="006F6B74"/>
    <w:rsid w:val="00701029"/>
    <w:rsid w:val="007020DB"/>
    <w:rsid w:val="007043BA"/>
    <w:rsid w:val="00705668"/>
    <w:rsid w:val="0071234F"/>
    <w:rsid w:val="007155EB"/>
    <w:rsid w:val="00715EFD"/>
    <w:rsid w:val="00716428"/>
    <w:rsid w:val="00717B26"/>
    <w:rsid w:val="00720F5C"/>
    <w:rsid w:val="00721282"/>
    <w:rsid w:val="0072239A"/>
    <w:rsid w:val="00722458"/>
    <w:rsid w:val="00724F3C"/>
    <w:rsid w:val="007277DC"/>
    <w:rsid w:val="00727E22"/>
    <w:rsid w:val="00733771"/>
    <w:rsid w:val="007354A2"/>
    <w:rsid w:val="0074124E"/>
    <w:rsid w:val="00741581"/>
    <w:rsid w:val="00743676"/>
    <w:rsid w:val="0074374A"/>
    <w:rsid w:val="00745386"/>
    <w:rsid w:val="00750355"/>
    <w:rsid w:val="00752525"/>
    <w:rsid w:val="00753974"/>
    <w:rsid w:val="00767662"/>
    <w:rsid w:val="00770C72"/>
    <w:rsid w:val="00772942"/>
    <w:rsid w:val="0077471D"/>
    <w:rsid w:val="00775A63"/>
    <w:rsid w:val="00775B1C"/>
    <w:rsid w:val="00780776"/>
    <w:rsid w:val="00783886"/>
    <w:rsid w:val="00784040"/>
    <w:rsid w:val="00785A23"/>
    <w:rsid w:val="00790A2B"/>
    <w:rsid w:val="0079626D"/>
    <w:rsid w:val="007A0E43"/>
    <w:rsid w:val="007A1D98"/>
    <w:rsid w:val="007A481A"/>
    <w:rsid w:val="007A69FC"/>
    <w:rsid w:val="007B0504"/>
    <w:rsid w:val="007B1D8C"/>
    <w:rsid w:val="007B3427"/>
    <w:rsid w:val="007B50FE"/>
    <w:rsid w:val="007B77EC"/>
    <w:rsid w:val="007C1072"/>
    <w:rsid w:val="007C155A"/>
    <w:rsid w:val="007C3E9A"/>
    <w:rsid w:val="007C4ADF"/>
    <w:rsid w:val="007C684B"/>
    <w:rsid w:val="007C6FC4"/>
    <w:rsid w:val="007D4237"/>
    <w:rsid w:val="007D5C87"/>
    <w:rsid w:val="007E265B"/>
    <w:rsid w:val="007F2F28"/>
    <w:rsid w:val="007F3295"/>
    <w:rsid w:val="007F32F6"/>
    <w:rsid w:val="007F76AA"/>
    <w:rsid w:val="008005A3"/>
    <w:rsid w:val="00800777"/>
    <w:rsid w:val="0080101F"/>
    <w:rsid w:val="00802589"/>
    <w:rsid w:val="00803D0D"/>
    <w:rsid w:val="00804A60"/>
    <w:rsid w:val="00813F60"/>
    <w:rsid w:val="00816031"/>
    <w:rsid w:val="00820A5A"/>
    <w:rsid w:val="008218BF"/>
    <w:rsid w:val="00824794"/>
    <w:rsid w:val="0082653C"/>
    <w:rsid w:val="00831A85"/>
    <w:rsid w:val="00833386"/>
    <w:rsid w:val="00833F24"/>
    <w:rsid w:val="008351DB"/>
    <w:rsid w:val="00835B4B"/>
    <w:rsid w:val="008375DB"/>
    <w:rsid w:val="00840BD3"/>
    <w:rsid w:val="0084134E"/>
    <w:rsid w:val="00842A54"/>
    <w:rsid w:val="00843A77"/>
    <w:rsid w:val="008457A4"/>
    <w:rsid w:val="00850CFD"/>
    <w:rsid w:val="00851065"/>
    <w:rsid w:val="00851C09"/>
    <w:rsid w:val="008540B2"/>
    <w:rsid w:val="008547C9"/>
    <w:rsid w:val="008551A4"/>
    <w:rsid w:val="008560F8"/>
    <w:rsid w:val="00856452"/>
    <w:rsid w:val="00860A31"/>
    <w:rsid w:val="00861A05"/>
    <w:rsid w:val="00861D2E"/>
    <w:rsid w:val="0086265E"/>
    <w:rsid w:val="00864743"/>
    <w:rsid w:val="008725B3"/>
    <w:rsid w:val="00874966"/>
    <w:rsid w:val="00875685"/>
    <w:rsid w:val="00876419"/>
    <w:rsid w:val="00877816"/>
    <w:rsid w:val="00881E74"/>
    <w:rsid w:val="00884E2D"/>
    <w:rsid w:val="0088701A"/>
    <w:rsid w:val="0089435C"/>
    <w:rsid w:val="008951E6"/>
    <w:rsid w:val="00895FF5"/>
    <w:rsid w:val="00896F5E"/>
    <w:rsid w:val="008A034C"/>
    <w:rsid w:val="008A115F"/>
    <w:rsid w:val="008B3F84"/>
    <w:rsid w:val="008B4BA1"/>
    <w:rsid w:val="008B6025"/>
    <w:rsid w:val="008B76E0"/>
    <w:rsid w:val="008C25F0"/>
    <w:rsid w:val="008C7103"/>
    <w:rsid w:val="008D1D8A"/>
    <w:rsid w:val="008D63F0"/>
    <w:rsid w:val="008D727C"/>
    <w:rsid w:val="008E2B30"/>
    <w:rsid w:val="008E3DAF"/>
    <w:rsid w:val="008E44E5"/>
    <w:rsid w:val="008E67DD"/>
    <w:rsid w:val="008E7C80"/>
    <w:rsid w:val="008F098F"/>
    <w:rsid w:val="008F469A"/>
    <w:rsid w:val="008F5F1C"/>
    <w:rsid w:val="008F5F20"/>
    <w:rsid w:val="008F6B1F"/>
    <w:rsid w:val="008F7156"/>
    <w:rsid w:val="008F72B4"/>
    <w:rsid w:val="009000D5"/>
    <w:rsid w:val="00900C5B"/>
    <w:rsid w:val="00901441"/>
    <w:rsid w:val="00903EF6"/>
    <w:rsid w:val="00906DD5"/>
    <w:rsid w:val="00911F95"/>
    <w:rsid w:val="0092177E"/>
    <w:rsid w:val="00921B45"/>
    <w:rsid w:val="00922621"/>
    <w:rsid w:val="0092291C"/>
    <w:rsid w:val="00924D10"/>
    <w:rsid w:val="00925B78"/>
    <w:rsid w:val="0092610E"/>
    <w:rsid w:val="009277A7"/>
    <w:rsid w:val="00930239"/>
    <w:rsid w:val="0093113A"/>
    <w:rsid w:val="00931764"/>
    <w:rsid w:val="009330C9"/>
    <w:rsid w:val="00950285"/>
    <w:rsid w:val="00952086"/>
    <w:rsid w:val="00953401"/>
    <w:rsid w:val="009572B0"/>
    <w:rsid w:val="00957FD3"/>
    <w:rsid w:val="00960554"/>
    <w:rsid w:val="009613D4"/>
    <w:rsid w:val="00962E75"/>
    <w:rsid w:val="00963769"/>
    <w:rsid w:val="00964687"/>
    <w:rsid w:val="0096619D"/>
    <w:rsid w:val="009670AC"/>
    <w:rsid w:val="0097063C"/>
    <w:rsid w:val="00970C42"/>
    <w:rsid w:val="0097675F"/>
    <w:rsid w:val="00976DFD"/>
    <w:rsid w:val="00981969"/>
    <w:rsid w:val="00982A9F"/>
    <w:rsid w:val="00984885"/>
    <w:rsid w:val="009900AE"/>
    <w:rsid w:val="00991083"/>
    <w:rsid w:val="00992571"/>
    <w:rsid w:val="00996967"/>
    <w:rsid w:val="00997DE4"/>
    <w:rsid w:val="009A01AE"/>
    <w:rsid w:val="009A1E37"/>
    <w:rsid w:val="009A48AE"/>
    <w:rsid w:val="009A55A4"/>
    <w:rsid w:val="009A6346"/>
    <w:rsid w:val="009A6C3F"/>
    <w:rsid w:val="009A7F7B"/>
    <w:rsid w:val="009B2678"/>
    <w:rsid w:val="009B344D"/>
    <w:rsid w:val="009B535C"/>
    <w:rsid w:val="009B662C"/>
    <w:rsid w:val="009C0885"/>
    <w:rsid w:val="009C35BB"/>
    <w:rsid w:val="009C4E9D"/>
    <w:rsid w:val="009C6F53"/>
    <w:rsid w:val="009D30CA"/>
    <w:rsid w:val="009D68EC"/>
    <w:rsid w:val="009E2B6A"/>
    <w:rsid w:val="009F04D7"/>
    <w:rsid w:val="009F4770"/>
    <w:rsid w:val="00A03407"/>
    <w:rsid w:val="00A0397E"/>
    <w:rsid w:val="00A04C51"/>
    <w:rsid w:val="00A06A33"/>
    <w:rsid w:val="00A06FD7"/>
    <w:rsid w:val="00A107F8"/>
    <w:rsid w:val="00A1208B"/>
    <w:rsid w:val="00A121EF"/>
    <w:rsid w:val="00A17D45"/>
    <w:rsid w:val="00A20E7C"/>
    <w:rsid w:val="00A21C56"/>
    <w:rsid w:val="00A21C65"/>
    <w:rsid w:val="00A2231E"/>
    <w:rsid w:val="00A23514"/>
    <w:rsid w:val="00A32513"/>
    <w:rsid w:val="00A34CCB"/>
    <w:rsid w:val="00A34DD8"/>
    <w:rsid w:val="00A35105"/>
    <w:rsid w:val="00A4290C"/>
    <w:rsid w:val="00A44C4A"/>
    <w:rsid w:val="00A45588"/>
    <w:rsid w:val="00A47AD1"/>
    <w:rsid w:val="00A50481"/>
    <w:rsid w:val="00A60131"/>
    <w:rsid w:val="00A7038E"/>
    <w:rsid w:val="00A70D7C"/>
    <w:rsid w:val="00A7148E"/>
    <w:rsid w:val="00A74527"/>
    <w:rsid w:val="00A74BB3"/>
    <w:rsid w:val="00A74DE1"/>
    <w:rsid w:val="00A77428"/>
    <w:rsid w:val="00A8242C"/>
    <w:rsid w:val="00A84BC6"/>
    <w:rsid w:val="00A87A90"/>
    <w:rsid w:val="00A92DBB"/>
    <w:rsid w:val="00A949E1"/>
    <w:rsid w:val="00A95A48"/>
    <w:rsid w:val="00AA03DD"/>
    <w:rsid w:val="00AA33EA"/>
    <w:rsid w:val="00AA42F8"/>
    <w:rsid w:val="00AA49F7"/>
    <w:rsid w:val="00AA623A"/>
    <w:rsid w:val="00AA6EE5"/>
    <w:rsid w:val="00AB66D5"/>
    <w:rsid w:val="00AB7C07"/>
    <w:rsid w:val="00AC2F6F"/>
    <w:rsid w:val="00AC34A6"/>
    <w:rsid w:val="00AC5AD9"/>
    <w:rsid w:val="00AC63E4"/>
    <w:rsid w:val="00AD0C25"/>
    <w:rsid w:val="00AD0F82"/>
    <w:rsid w:val="00AD7103"/>
    <w:rsid w:val="00AE3C24"/>
    <w:rsid w:val="00AE7E14"/>
    <w:rsid w:val="00AF03EB"/>
    <w:rsid w:val="00B0184A"/>
    <w:rsid w:val="00B02D07"/>
    <w:rsid w:val="00B07957"/>
    <w:rsid w:val="00B12151"/>
    <w:rsid w:val="00B12458"/>
    <w:rsid w:val="00B27B05"/>
    <w:rsid w:val="00B33970"/>
    <w:rsid w:val="00B41E0E"/>
    <w:rsid w:val="00B41FCA"/>
    <w:rsid w:val="00B42F12"/>
    <w:rsid w:val="00B448F3"/>
    <w:rsid w:val="00B45611"/>
    <w:rsid w:val="00B46952"/>
    <w:rsid w:val="00B47D5B"/>
    <w:rsid w:val="00B47DB9"/>
    <w:rsid w:val="00B55113"/>
    <w:rsid w:val="00B552BF"/>
    <w:rsid w:val="00B607CF"/>
    <w:rsid w:val="00B61AF0"/>
    <w:rsid w:val="00B6529D"/>
    <w:rsid w:val="00B708A9"/>
    <w:rsid w:val="00B71350"/>
    <w:rsid w:val="00B718DB"/>
    <w:rsid w:val="00B742B6"/>
    <w:rsid w:val="00B74E76"/>
    <w:rsid w:val="00B77A3F"/>
    <w:rsid w:val="00B8130F"/>
    <w:rsid w:val="00B81C66"/>
    <w:rsid w:val="00B8621A"/>
    <w:rsid w:val="00B86ED2"/>
    <w:rsid w:val="00B952C4"/>
    <w:rsid w:val="00BA09A2"/>
    <w:rsid w:val="00BA38DB"/>
    <w:rsid w:val="00BA430E"/>
    <w:rsid w:val="00BB1918"/>
    <w:rsid w:val="00BB2531"/>
    <w:rsid w:val="00BB3A17"/>
    <w:rsid w:val="00BB45EA"/>
    <w:rsid w:val="00BC02DA"/>
    <w:rsid w:val="00BC06EC"/>
    <w:rsid w:val="00BC0C0F"/>
    <w:rsid w:val="00BC0DD7"/>
    <w:rsid w:val="00BC3498"/>
    <w:rsid w:val="00BC7B57"/>
    <w:rsid w:val="00BD0DA5"/>
    <w:rsid w:val="00BD1B31"/>
    <w:rsid w:val="00BD234D"/>
    <w:rsid w:val="00BD25D2"/>
    <w:rsid w:val="00BD27CF"/>
    <w:rsid w:val="00BD4730"/>
    <w:rsid w:val="00BD5BE5"/>
    <w:rsid w:val="00BE2F55"/>
    <w:rsid w:val="00BE30E3"/>
    <w:rsid w:val="00BE5950"/>
    <w:rsid w:val="00BE5D32"/>
    <w:rsid w:val="00C05F94"/>
    <w:rsid w:val="00C141AA"/>
    <w:rsid w:val="00C1527C"/>
    <w:rsid w:val="00C20DDC"/>
    <w:rsid w:val="00C22B8E"/>
    <w:rsid w:val="00C23ED2"/>
    <w:rsid w:val="00C34670"/>
    <w:rsid w:val="00C34CB6"/>
    <w:rsid w:val="00C37815"/>
    <w:rsid w:val="00C410A1"/>
    <w:rsid w:val="00C453F9"/>
    <w:rsid w:val="00C4544A"/>
    <w:rsid w:val="00C50F79"/>
    <w:rsid w:val="00C51AF2"/>
    <w:rsid w:val="00C614E2"/>
    <w:rsid w:val="00C61BD1"/>
    <w:rsid w:val="00C65EFF"/>
    <w:rsid w:val="00C677B4"/>
    <w:rsid w:val="00C70628"/>
    <w:rsid w:val="00C717D4"/>
    <w:rsid w:val="00C74089"/>
    <w:rsid w:val="00C74FDB"/>
    <w:rsid w:val="00C84426"/>
    <w:rsid w:val="00C85E30"/>
    <w:rsid w:val="00C86AC9"/>
    <w:rsid w:val="00C90B2E"/>
    <w:rsid w:val="00CA0E88"/>
    <w:rsid w:val="00CA3506"/>
    <w:rsid w:val="00CA4033"/>
    <w:rsid w:val="00CA4AD2"/>
    <w:rsid w:val="00CA52EF"/>
    <w:rsid w:val="00CA6D52"/>
    <w:rsid w:val="00CB0F5A"/>
    <w:rsid w:val="00CB4123"/>
    <w:rsid w:val="00CC0080"/>
    <w:rsid w:val="00CC1EA0"/>
    <w:rsid w:val="00CC57FD"/>
    <w:rsid w:val="00CC6B8E"/>
    <w:rsid w:val="00CD02F0"/>
    <w:rsid w:val="00CD0653"/>
    <w:rsid w:val="00CD276F"/>
    <w:rsid w:val="00CD47E5"/>
    <w:rsid w:val="00CD7DEE"/>
    <w:rsid w:val="00CE031B"/>
    <w:rsid w:val="00CE092C"/>
    <w:rsid w:val="00CE4E08"/>
    <w:rsid w:val="00CE52B0"/>
    <w:rsid w:val="00CE6682"/>
    <w:rsid w:val="00CF0367"/>
    <w:rsid w:val="00CF4ED7"/>
    <w:rsid w:val="00CF737F"/>
    <w:rsid w:val="00CF791F"/>
    <w:rsid w:val="00D012DA"/>
    <w:rsid w:val="00D076F1"/>
    <w:rsid w:val="00D113FF"/>
    <w:rsid w:val="00D15D43"/>
    <w:rsid w:val="00D20A75"/>
    <w:rsid w:val="00D232B1"/>
    <w:rsid w:val="00D2620B"/>
    <w:rsid w:val="00D26B42"/>
    <w:rsid w:val="00D27E7C"/>
    <w:rsid w:val="00D300BF"/>
    <w:rsid w:val="00D31F2D"/>
    <w:rsid w:val="00D32B87"/>
    <w:rsid w:val="00D35962"/>
    <w:rsid w:val="00D3640B"/>
    <w:rsid w:val="00D415DA"/>
    <w:rsid w:val="00D4359D"/>
    <w:rsid w:val="00D44C4D"/>
    <w:rsid w:val="00D45644"/>
    <w:rsid w:val="00D45C9C"/>
    <w:rsid w:val="00D52129"/>
    <w:rsid w:val="00D5286C"/>
    <w:rsid w:val="00D60C24"/>
    <w:rsid w:val="00D63244"/>
    <w:rsid w:val="00D64106"/>
    <w:rsid w:val="00D64BDA"/>
    <w:rsid w:val="00D651C9"/>
    <w:rsid w:val="00D66C00"/>
    <w:rsid w:val="00D6764C"/>
    <w:rsid w:val="00D70154"/>
    <w:rsid w:val="00D75D36"/>
    <w:rsid w:val="00D829A5"/>
    <w:rsid w:val="00D8490E"/>
    <w:rsid w:val="00D85297"/>
    <w:rsid w:val="00D86C3C"/>
    <w:rsid w:val="00D939BE"/>
    <w:rsid w:val="00D9788F"/>
    <w:rsid w:val="00DA05E8"/>
    <w:rsid w:val="00DA0A13"/>
    <w:rsid w:val="00DA0BBD"/>
    <w:rsid w:val="00DA280D"/>
    <w:rsid w:val="00DA2FD8"/>
    <w:rsid w:val="00DA39DA"/>
    <w:rsid w:val="00DB1F4B"/>
    <w:rsid w:val="00DB2266"/>
    <w:rsid w:val="00DB46C1"/>
    <w:rsid w:val="00DB6EEA"/>
    <w:rsid w:val="00DC1DA4"/>
    <w:rsid w:val="00DD0522"/>
    <w:rsid w:val="00DD2893"/>
    <w:rsid w:val="00DD35CC"/>
    <w:rsid w:val="00DD4AA6"/>
    <w:rsid w:val="00DD5C0F"/>
    <w:rsid w:val="00DD6EC2"/>
    <w:rsid w:val="00DD7760"/>
    <w:rsid w:val="00DE1274"/>
    <w:rsid w:val="00DE3A09"/>
    <w:rsid w:val="00DF6C19"/>
    <w:rsid w:val="00DF6F2B"/>
    <w:rsid w:val="00DF789B"/>
    <w:rsid w:val="00E05267"/>
    <w:rsid w:val="00E107FA"/>
    <w:rsid w:val="00E12BF7"/>
    <w:rsid w:val="00E14FF6"/>
    <w:rsid w:val="00E20140"/>
    <w:rsid w:val="00E22160"/>
    <w:rsid w:val="00E27090"/>
    <w:rsid w:val="00E301CD"/>
    <w:rsid w:val="00E3191D"/>
    <w:rsid w:val="00E32610"/>
    <w:rsid w:val="00E366F1"/>
    <w:rsid w:val="00E417A5"/>
    <w:rsid w:val="00E4185E"/>
    <w:rsid w:val="00E4288B"/>
    <w:rsid w:val="00E4778B"/>
    <w:rsid w:val="00E51BBC"/>
    <w:rsid w:val="00E55878"/>
    <w:rsid w:val="00E57D43"/>
    <w:rsid w:val="00E57EA6"/>
    <w:rsid w:val="00E60331"/>
    <w:rsid w:val="00E66533"/>
    <w:rsid w:val="00E75DE7"/>
    <w:rsid w:val="00E76A05"/>
    <w:rsid w:val="00E76F9B"/>
    <w:rsid w:val="00E80006"/>
    <w:rsid w:val="00E82E92"/>
    <w:rsid w:val="00E840DE"/>
    <w:rsid w:val="00E8595D"/>
    <w:rsid w:val="00E8698E"/>
    <w:rsid w:val="00E913FB"/>
    <w:rsid w:val="00E9277F"/>
    <w:rsid w:val="00E94F0D"/>
    <w:rsid w:val="00E966E6"/>
    <w:rsid w:val="00EA076A"/>
    <w:rsid w:val="00EA180E"/>
    <w:rsid w:val="00EA7ABB"/>
    <w:rsid w:val="00EB1C10"/>
    <w:rsid w:val="00EC51D6"/>
    <w:rsid w:val="00ED1C8C"/>
    <w:rsid w:val="00ED559D"/>
    <w:rsid w:val="00ED60F6"/>
    <w:rsid w:val="00EE0249"/>
    <w:rsid w:val="00EE126D"/>
    <w:rsid w:val="00EE4539"/>
    <w:rsid w:val="00EE483D"/>
    <w:rsid w:val="00EE5E51"/>
    <w:rsid w:val="00EE6DBB"/>
    <w:rsid w:val="00EF17A0"/>
    <w:rsid w:val="00EF3FA9"/>
    <w:rsid w:val="00EF679A"/>
    <w:rsid w:val="00EF6A26"/>
    <w:rsid w:val="00EF7F8B"/>
    <w:rsid w:val="00F01F48"/>
    <w:rsid w:val="00F0201F"/>
    <w:rsid w:val="00F02388"/>
    <w:rsid w:val="00F05BB2"/>
    <w:rsid w:val="00F12415"/>
    <w:rsid w:val="00F12F7C"/>
    <w:rsid w:val="00F1365E"/>
    <w:rsid w:val="00F15207"/>
    <w:rsid w:val="00F1704E"/>
    <w:rsid w:val="00F17B79"/>
    <w:rsid w:val="00F20258"/>
    <w:rsid w:val="00F25F96"/>
    <w:rsid w:val="00F2660B"/>
    <w:rsid w:val="00F33608"/>
    <w:rsid w:val="00F351A7"/>
    <w:rsid w:val="00F369D2"/>
    <w:rsid w:val="00F419A3"/>
    <w:rsid w:val="00F44D34"/>
    <w:rsid w:val="00F4536E"/>
    <w:rsid w:val="00F5325B"/>
    <w:rsid w:val="00F6781C"/>
    <w:rsid w:val="00F67E0E"/>
    <w:rsid w:val="00F7188B"/>
    <w:rsid w:val="00F766A5"/>
    <w:rsid w:val="00F77332"/>
    <w:rsid w:val="00F82F83"/>
    <w:rsid w:val="00F855BD"/>
    <w:rsid w:val="00F85EC7"/>
    <w:rsid w:val="00F91B5E"/>
    <w:rsid w:val="00F93755"/>
    <w:rsid w:val="00F93E40"/>
    <w:rsid w:val="00FA0954"/>
    <w:rsid w:val="00FA15C0"/>
    <w:rsid w:val="00FA3B07"/>
    <w:rsid w:val="00FB0CD3"/>
    <w:rsid w:val="00FB21AC"/>
    <w:rsid w:val="00FB2B77"/>
    <w:rsid w:val="00FB4F29"/>
    <w:rsid w:val="00FB6E41"/>
    <w:rsid w:val="00FC2FD8"/>
    <w:rsid w:val="00FD058E"/>
    <w:rsid w:val="00FD089B"/>
    <w:rsid w:val="00FD219F"/>
    <w:rsid w:val="00FD5BFB"/>
    <w:rsid w:val="00FE0281"/>
    <w:rsid w:val="00FE1D46"/>
    <w:rsid w:val="00FE247D"/>
    <w:rsid w:val="00FE2782"/>
    <w:rsid w:val="00FE2B1F"/>
    <w:rsid w:val="00FE465D"/>
    <w:rsid w:val="00FE51F3"/>
    <w:rsid w:val="00FE630B"/>
    <w:rsid w:val="00FF354A"/>
    <w:rsid w:val="00FF42B0"/>
    <w:rsid w:val="00FF4F0D"/>
    <w:rsid w:val="00FF74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367E5E-2B3D-4E11-A860-F79B6D20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EFF"/>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C65EFF"/>
    <w:pPr>
      <w:keepNext/>
      <w:outlineLvl w:val="0"/>
    </w:pPr>
    <w:rPr>
      <w:i/>
    </w:rPr>
  </w:style>
  <w:style w:type="paragraph" w:styleId="Balk2">
    <w:name w:val="heading 2"/>
    <w:basedOn w:val="Normal"/>
    <w:next w:val="Normal"/>
    <w:link w:val="Balk2Char"/>
    <w:semiHidden/>
    <w:unhideWhenUsed/>
    <w:qFormat/>
    <w:rsid w:val="00C65E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semiHidden/>
    <w:unhideWhenUsed/>
    <w:qFormat/>
    <w:rsid w:val="00C65EFF"/>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E913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65EFF"/>
    <w:rPr>
      <w:rFonts w:ascii="Times New Roman" w:eastAsia="Times New Roman" w:hAnsi="Times New Roman" w:cs="Times New Roman"/>
      <w:i/>
      <w:sz w:val="20"/>
      <w:szCs w:val="20"/>
      <w:lang w:eastAsia="tr-TR"/>
    </w:rPr>
  </w:style>
  <w:style w:type="character" w:customStyle="1" w:styleId="Balk2Char">
    <w:name w:val="Başlık 2 Char"/>
    <w:basedOn w:val="VarsaylanParagrafYazTipi"/>
    <w:link w:val="Balk2"/>
    <w:semiHidden/>
    <w:rsid w:val="00C65EFF"/>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semiHidden/>
    <w:rsid w:val="00C65EFF"/>
    <w:rPr>
      <w:rFonts w:asciiTheme="majorHAnsi" w:eastAsiaTheme="majorEastAsia" w:hAnsiTheme="majorHAnsi" w:cstheme="majorBidi"/>
      <w:b/>
      <w:bCs/>
      <w:color w:val="4F81BD" w:themeColor="accent1"/>
      <w:sz w:val="20"/>
      <w:szCs w:val="20"/>
      <w:lang w:eastAsia="tr-TR"/>
    </w:rPr>
  </w:style>
  <w:style w:type="paragraph" w:styleId="stBilgi">
    <w:name w:val="header"/>
    <w:basedOn w:val="Normal"/>
    <w:link w:val="stBilgiChar"/>
    <w:unhideWhenUsed/>
    <w:rsid w:val="00C65EFF"/>
    <w:pPr>
      <w:tabs>
        <w:tab w:val="center" w:pos="4536"/>
        <w:tab w:val="right" w:pos="9072"/>
      </w:tabs>
    </w:pPr>
  </w:style>
  <w:style w:type="character" w:customStyle="1" w:styleId="stBilgiChar">
    <w:name w:val="Üst Bilgi Char"/>
    <w:basedOn w:val="VarsaylanParagrafYazTipi"/>
    <w:link w:val="stBilgi"/>
    <w:rsid w:val="00C65EF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65EFF"/>
    <w:pPr>
      <w:tabs>
        <w:tab w:val="center" w:pos="4536"/>
        <w:tab w:val="right" w:pos="9072"/>
      </w:tabs>
    </w:pPr>
  </w:style>
  <w:style w:type="character" w:customStyle="1" w:styleId="AltBilgiChar">
    <w:name w:val="Alt Bilgi Char"/>
    <w:basedOn w:val="VarsaylanParagrafYazTipi"/>
    <w:link w:val="AltBilgi"/>
    <w:uiPriority w:val="99"/>
    <w:rsid w:val="00C65EFF"/>
    <w:rPr>
      <w:rFonts w:ascii="Times New Roman" w:eastAsia="Times New Roman" w:hAnsi="Times New Roman" w:cs="Times New Roman"/>
      <w:sz w:val="20"/>
      <w:szCs w:val="20"/>
      <w:lang w:eastAsia="tr-TR"/>
    </w:rPr>
  </w:style>
  <w:style w:type="character" w:customStyle="1" w:styleId="KonuBalChar">
    <w:name w:val="Konu Başlığı Char"/>
    <w:basedOn w:val="VarsaylanParagrafYazTipi"/>
    <w:link w:val="KonuBal"/>
    <w:locked/>
    <w:rsid w:val="00A35105"/>
    <w:rPr>
      <w:b/>
      <w:sz w:val="24"/>
      <w:u w:val="single"/>
    </w:rPr>
  </w:style>
  <w:style w:type="paragraph" w:customStyle="1" w:styleId="msottle">
    <w:name w:val="msotıtle"/>
    <w:basedOn w:val="Normal"/>
    <w:qFormat/>
    <w:rsid w:val="00C65EFF"/>
    <w:pPr>
      <w:jc w:val="center"/>
    </w:pPr>
    <w:rPr>
      <w:b/>
      <w:sz w:val="24"/>
    </w:rPr>
  </w:style>
  <w:style w:type="paragraph" w:styleId="GvdeMetni">
    <w:name w:val="Body Text"/>
    <w:basedOn w:val="Normal"/>
    <w:link w:val="GvdeMetniChar"/>
    <w:unhideWhenUsed/>
    <w:rsid w:val="00C65EFF"/>
    <w:pPr>
      <w:jc w:val="both"/>
    </w:pPr>
    <w:rPr>
      <w:sz w:val="24"/>
    </w:rPr>
  </w:style>
  <w:style w:type="character" w:customStyle="1" w:styleId="GvdeMetniChar">
    <w:name w:val="Gövde Metni Char"/>
    <w:basedOn w:val="VarsaylanParagrafYazTipi"/>
    <w:link w:val="GvdeMetni"/>
    <w:rsid w:val="00C65EFF"/>
    <w:rPr>
      <w:rFonts w:ascii="Times New Roman" w:eastAsia="Times New Roman" w:hAnsi="Times New Roman" w:cs="Times New Roman"/>
      <w:sz w:val="24"/>
      <w:szCs w:val="20"/>
      <w:lang w:eastAsia="tr-TR"/>
    </w:rPr>
  </w:style>
  <w:style w:type="character" w:customStyle="1" w:styleId="AltyazChar">
    <w:name w:val="Altyazı Char"/>
    <w:basedOn w:val="VarsaylanParagrafYazTipi"/>
    <w:link w:val="Altyaz"/>
    <w:locked/>
    <w:rsid w:val="00BE5950"/>
    <w:rPr>
      <w:b/>
      <w:sz w:val="24"/>
      <w:u w:val="single"/>
    </w:rPr>
  </w:style>
  <w:style w:type="paragraph" w:customStyle="1" w:styleId="msosubttle">
    <w:name w:val="msosubtıtle"/>
    <w:basedOn w:val="Normal"/>
    <w:qFormat/>
    <w:rsid w:val="00C65EFF"/>
    <w:pPr>
      <w:jc w:val="center"/>
    </w:pPr>
    <w:rPr>
      <w:b/>
      <w:sz w:val="22"/>
    </w:rPr>
  </w:style>
  <w:style w:type="paragraph" w:styleId="GvdeMetni2">
    <w:name w:val="Body Text 2"/>
    <w:basedOn w:val="Normal"/>
    <w:link w:val="GvdeMetni2Char"/>
    <w:semiHidden/>
    <w:unhideWhenUsed/>
    <w:rsid w:val="00C65EFF"/>
    <w:pPr>
      <w:jc w:val="both"/>
    </w:pPr>
    <w:rPr>
      <w:b/>
      <w:i/>
      <w:sz w:val="24"/>
    </w:rPr>
  </w:style>
  <w:style w:type="character" w:customStyle="1" w:styleId="GvdeMetni2Char">
    <w:name w:val="Gövde Metni 2 Char"/>
    <w:basedOn w:val="VarsaylanParagrafYazTipi"/>
    <w:link w:val="GvdeMetni2"/>
    <w:semiHidden/>
    <w:rsid w:val="00C65EFF"/>
    <w:rPr>
      <w:rFonts w:ascii="Times New Roman" w:eastAsia="Times New Roman" w:hAnsi="Times New Roman" w:cs="Times New Roman"/>
      <w:b/>
      <w:i/>
      <w:sz w:val="24"/>
      <w:szCs w:val="20"/>
      <w:lang w:eastAsia="tr-TR"/>
    </w:rPr>
  </w:style>
  <w:style w:type="paragraph" w:styleId="GvdeMetni3">
    <w:name w:val="Body Text 3"/>
    <w:basedOn w:val="Normal"/>
    <w:link w:val="GvdeMetni3Char"/>
    <w:semiHidden/>
    <w:unhideWhenUsed/>
    <w:rsid w:val="00C65EFF"/>
    <w:pPr>
      <w:jc w:val="both"/>
    </w:pPr>
    <w:rPr>
      <w:i/>
      <w:sz w:val="24"/>
    </w:rPr>
  </w:style>
  <w:style w:type="character" w:customStyle="1" w:styleId="GvdeMetni3Char">
    <w:name w:val="Gövde Metni 3 Char"/>
    <w:basedOn w:val="VarsaylanParagrafYazTipi"/>
    <w:link w:val="GvdeMetni3"/>
    <w:semiHidden/>
    <w:rsid w:val="00C65EFF"/>
    <w:rPr>
      <w:rFonts w:ascii="Times New Roman" w:eastAsia="Times New Roman" w:hAnsi="Times New Roman" w:cs="Times New Roman"/>
      <w:i/>
      <w:sz w:val="24"/>
      <w:szCs w:val="20"/>
      <w:lang w:eastAsia="tr-TR"/>
    </w:rPr>
  </w:style>
  <w:style w:type="paragraph" w:styleId="BalonMetni">
    <w:name w:val="Balloon Text"/>
    <w:basedOn w:val="Normal"/>
    <w:link w:val="BalonMetniChar"/>
    <w:semiHidden/>
    <w:unhideWhenUsed/>
    <w:rsid w:val="00C65EFF"/>
    <w:rPr>
      <w:rFonts w:ascii="Tahoma" w:hAnsi="Tahoma" w:cs="Tahoma"/>
      <w:sz w:val="16"/>
      <w:szCs w:val="16"/>
    </w:rPr>
  </w:style>
  <w:style w:type="character" w:customStyle="1" w:styleId="BalonMetniChar">
    <w:name w:val="Balon Metni Char"/>
    <w:basedOn w:val="VarsaylanParagrafYazTipi"/>
    <w:link w:val="BalonMetni"/>
    <w:semiHidden/>
    <w:rsid w:val="00C65EFF"/>
    <w:rPr>
      <w:rFonts w:ascii="Tahoma" w:eastAsia="Times New Roman" w:hAnsi="Tahoma" w:cs="Tahoma"/>
      <w:sz w:val="16"/>
      <w:szCs w:val="16"/>
      <w:lang w:eastAsia="tr-TR"/>
    </w:rPr>
  </w:style>
  <w:style w:type="paragraph" w:customStyle="1" w:styleId="msolstparagraph">
    <w:name w:val="msolıstparagraph"/>
    <w:basedOn w:val="Normal"/>
    <w:uiPriority w:val="34"/>
    <w:qFormat/>
    <w:rsid w:val="00C65EFF"/>
    <w:pPr>
      <w:ind w:left="720"/>
      <w:contextualSpacing/>
    </w:pPr>
  </w:style>
  <w:style w:type="paragraph" w:styleId="KonuBal">
    <w:name w:val="Title"/>
    <w:basedOn w:val="Normal"/>
    <w:link w:val="KonuBalChar"/>
    <w:qFormat/>
    <w:rsid w:val="00A35105"/>
    <w:pPr>
      <w:spacing w:before="100" w:beforeAutospacing="1" w:after="100" w:afterAutospacing="1"/>
    </w:pPr>
    <w:rPr>
      <w:rFonts w:asciiTheme="minorHAnsi" w:eastAsiaTheme="minorHAnsi" w:hAnsiTheme="minorHAnsi" w:cstheme="minorBidi"/>
      <w:b/>
      <w:sz w:val="24"/>
      <w:szCs w:val="22"/>
      <w:u w:val="single"/>
      <w:lang w:eastAsia="en-US"/>
    </w:rPr>
  </w:style>
  <w:style w:type="character" w:customStyle="1" w:styleId="KonuBalChar1">
    <w:name w:val="Konu Başlığı Char1"/>
    <w:basedOn w:val="VarsaylanParagrafYazTipi"/>
    <w:rsid w:val="00C65EFF"/>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Normal"/>
    <w:next w:val="Normal"/>
    <w:link w:val="AltyazChar"/>
    <w:qFormat/>
    <w:rsid w:val="00BE5950"/>
    <w:pPr>
      <w:numPr>
        <w:ilvl w:val="1"/>
      </w:numPr>
    </w:pPr>
    <w:rPr>
      <w:rFonts w:asciiTheme="minorHAnsi" w:eastAsiaTheme="minorHAnsi" w:hAnsiTheme="minorHAnsi" w:cstheme="minorBidi"/>
      <w:b/>
      <w:sz w:val="24"/>
      <w:szCs w:val="22"/>
      <w:u w:val="single"/>
      <w:lang w:eastAsia="en-US"/>
    </w:rPr>
  </w:style>
  <w:style w:type="character" w:customStyle="1" w:styleId="AltKonuBalChar1">
    <w:name w:val="Alt Konu Başlığı Char1"/>
    <w:basedOn w:val="VarsaylanParagrafYazTipi"/>
    <w:rsid w:val="00C65EFF"/>
    <w:rPr>
      <w:rFonts w:asciiTheme="majorHAnsi" w:eastAsiaTheme="majorEastAsia" w:hAnsiTheme="majorHAnsi" w:cstheme="majorBidi"/>
      <w:i/>
      <w:iCs/>
      <w:color w:val="4F81BD" w:themeColor="accent1"/>
      <w:spacing w:val="15"/>
      <w:sz w:val="24"/>
      <w:szCs w:val="24"/>
      <w:lang w:eastAsia="tr-TR"/>
    </w:rPr>
  </w:style>
  <w:style w:type="paragraph" w:styleId="ListeParagraf">
    <w:name w:val="List Paragraph"/>
    <w:basedOn w:val="Normal"/>
    <w:uiPriority w:val="34"/>
    <w:qFormat/>
    <w:rsid w:val="00C65EFF"/>
    <w:pPr>
      <w:spacing w:before="100" w:beforeAutospacing="1" w:after="100" w:afterAutospacing="1"/>
    </w:pPr>
    <w:rPr>
      <w:sz w:val="24"/>
      <w:szCs w:val="24"/>
    </w:rPr>
  </w:style>
  <w:style w:type="paragraph" w:styleId="AralkYok">
    <w:name w:val="No Spacing"/>
    <w:link w:val="AralkYokChar"/>
    <w:uiPriority w:val="1"/>
    <w:qFormat/>
    <w:rsid w:val="008E3DAF"/>
    <w:pPr>
      <w:spacing w:after="0" w:line="240" w:lineRule="auto"/>
    </w:pPr>
    <w:rPr>
      <w:rFonts w:eastAsiaTheme="minorEastAsia"/>
    </w:rPr>
  </w:style>
  <w:style w:type="character" w:customStyle="1" w:styleId="AralkYokChar">
    <w:name w:val="Aralık Yok Char"/>
    <w:basedOn w:val="VarsaylanParagrafYazTipi"/>
    <w:link w:val="AralkYok"/>
    <w:uiPriority w:val="1"/>
    <w:rsid w:val="008E3DAF"/>
    <w:rPr>
      <w:rFonts w:eastAsiaTheme="minorEastAsia"/>
    </w:rPr>
  </w:style>
  <w:style w:type="character" w:styleId="YerTutucuMetni">
    <w:name w:val="Placeholder Text"/>
    <w:basedOn w:val="VarsaylanParagrafYazTipi"/>
    <w:uiPriority w:val="99"/>
    <w:semiHidden/>
    <w:rsid w:val="00A60131"/>
    <w:rPr>
      <w:color w:val="808080"/>
    </w:rPr>
  </w:style>
  <w:style w:type="table" w:styleId="TabloKlavuzu">
    <w:name w:val="Table Grid"/>
    <w:basedOn w:val="NormalTablo"/>
    <w:uiPriority w:val="59"/>
    <w:rsid w:val="00A35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qFormat/>
    <w:rsid w:val="00D939BE"/>
    <w:pPr>
      <w:spacing w:before="120" w:after="120"/>
    </w:pPr>
    <w:rPr>
      <w:rFonts w:asciiTheme="majorHAnsi" w:hAnsiTheme="majorHAnsi"/>
      <w:b/>
      <w:bCs/>
      <w:sz w:val="24"/>
    </w:rPr>
  </w:style>
  <w:style w:type="paragraph" w:styleId="T2">
    <w:name w:val="toc 2"/>
    <w:basedOn w:val="Normal"/>
    <w:next w:val="Normal"/>
    <w:autoRedefine/>
    <w:uiPriority w:val="39"/>
    <w:unhideWhenUsed/>
    <w:qFormat/>
    <w:rsid w:val="00A35105"/>
    <w:pPr>
      <w:ind w:left="200"/>
    </w:pPr>
    <w:rPr>
      <w:rFonts w:asciiTheme="minorHAnsi" w:hAnsiTheme="minorHAnsi"/>
      <w:smallCaps/>
    </w:rPr>
  </w:style>
  <w:style w:type="paragraph" w:styleId="T3">
    <w:name w:val="toc 3"/>
    <w:basedOn w:val="Normal"/>
    <w:next w:val="Normal"/>
    <w:autoRedefine/>
    <w:uiPriority w:val="39"/>
    <w:unhideWhenUsed/>
    <w:qFormat/>
    <w:rsid w:val="00A35105"/>
    <w:pPr>
      <w:ind w:left="400"/>
    </w:pPr>
    <w:rPr>
      <w:rFonts w:asciiTheme="minorHAnsi" w:hAnsiTheme="minorHAnsi"/>
      <w:i/>
      <w:iCs/>
    </w:rPr>
  </w:style>
  <w:style w:type="paragraph" w:styleId="T4">
    <w:name w:val="toc 4"/>
    <w:basedOn w:val="Normal"/>
    <w:next w:val="Normal"/>
    <w:autoRedefine/>
    <w:uiPriority w:val="39"/>
    <w:unhideWhenUsed/>
    <w:rsid w:val="00A35105"/>
    <w:pPr>
      <w:ind w:left="600"/>
    </w:pPr>
    <w:rPr>
      <w:rFonts w:asciiTheme="minorHAnsi" w:hAnsiTheme="minorHAnsi"/>
      <w:sz w:val="18"/>
      <w:szCs w:val="18"/>
    </w:rPr>
  </w:style>
  <w:style w:type="paragraph" w:styleId="T5">
    <w:name w:val="toc 5"/>
    <w:basedOn w:val="Normal"/>
    <w:next w:val="Normal"/>
    <w:autoRedefine/>
    <w:uiPriority w:val="39"/>
    <w:unhideWhenUsed/>
    <w:rsid w:val="00A35105"/>
    <w:pPr>
      <w:ind w:left="800"/>
    </w:pPr>
    <w:rPr>
      <w:rFonts w:asciiTheme="minorHAnsi" w:hAnsiTheme="minorHAnsi"/>
      <w:sz w:val="18"/>
      <w:szCs w:val="18"/>
    </w:rPr>
  </w:style>
  <w:style w:type="paragraph" w:styleId="T6">
    <w:name w:val="toc 6"/>
    <w:basedOn w:val="Normal"/>
    <w:next w:val="Normal"/>
    <w:autoRedefine/>
    <w:uiPriority w:val="39"/>
    <w:unhideWhenUsed/>
    <w:rsid w:val="00A35105"/>
    <w:pPr>
      <w:ind w:left="1000"/>
    </w:pPr>
    <w:rPr>
      <w:rFonts w:asciiTheme="minorHAnsi" w:hAnsiTheme="minorHAnsi"/>
      <w:sz w:val="18"/>
      <w:szCs w:val="18"/>
    </w:rPr>
  </w:style>
  <w:style w:type="paragraph" w:styleId="T7">
    <w:name w:val="toc 7"/>
    <w:basedOn w:val="Normal"/>
    <w:next w:val="Normal"/>
    <w:autoRedefine/>
    <w:uiPriority w:val="39"/>
    <w:unhideWhenUsed/>
    <w:rsid w:val="00A35105"/>
    <w:pPr>
      <w:ind w:left="1200"/>
    </w:pPr>
    <w:rPr>
      <w:rFonts w:asciiTheme="minorHAnsi" w:hAnsiTheme="minorHAnsi"/>
      <w:sz w:val="18"/>
      <w:szCs w:val="18"/>
    </w:rPr>
  </w:style>
  <w:style w:type="paragraph" w:styleId="T8">
    <w:name w:val="toc 8"/>
    <w:basedOn w:val="Normal"/>
    <w:next w:val="Normal"/>
    <w:autoRedefine/>
    <w:uiPriority w:val="39"/>
    <w:unhideWhenUsed/>
    <w:rsid w:val="00A35105"/>
    <w:pPr>
      <w:ind w:left="1400"/>
    </w:pPr>
    <w:rPr>
      <w:rFonts w:asciiTheme="minorHAnsi" w:hAnsiTheme="minorHAnsi"/>
      <w:sz w:val="18"/>
      <w:szCs w:val="18"/>
    </w:rPr>
  </w:style>
  <w:style w:type="paragraph" w:styleId="T9">
    <w:name w:val="toc 9"/>
    <w:basedOn w:val="Normal"/>
    <w:next w:val="Normal"/>
    <w:autoRedefine/>
    <w:uiPriority w:val="39"/>
    <w:unhideWhenUsed/>
    <w:rsid w:val="00A35105"/>
    <w:pPr>
      <w:ind w:left="1600"/>
    </w:pPr>
    <w:rPr>
      <w:rFonts w:asciiTheme="minorHAnsi" w:hAnsiTheme="minorHAnsi"/>
      <w:sz w:val="18"/>
      <w:szCs w:val="18"/>
    </w:rPr>
  </w:style>
  <w:style w:type="paragraph" w:styleId="TBal">
    <w:name w:val="TOC Heading"/>
    <w:basedOn w:val="Balk1"/>
    <w:next w:val="Normal"/>
    <w:uiPriority w:val="39"/>
    <w:unhideWhenUsed/>
    <w:qFormat/>
    <w:rsid w:val="00BE5950"/>
    <w:pPr>
      <w:keepLines/>
      <w:spacing w:before="480" w:line="276" w:lineRule="auto"/>
      <w:outlineLvl w:val="9"/>
    </w:pPr>
    <w:rPr>
      <w:rFonts w:asciiTheme="majorHAnsi" w:eastAsiaTheme="majorEastAsia" w:hAnsiTheme="majorHAnsi" w:cstheme="majorBidi"/>
      <w:b/>
      <w:bCs/>
      <w:i w:val="0"/>
      <w:color w:val="365F91" w:themeColor="accent1" w:themeShade="BF"/>
      <w:sz w:val="28"/>
      <w:szCs w:val="28"/>
    </w:rPr>
  </w:style>
  <w:style w:type="character" w:styleId="Kpr">
    <w:name w:val="Hyperlink"/>
    <w:basedOn w:val="VarsaylanParagrafYazTipi"/>
    <w:uiPriority w:val="99"/>
    <w:unhideWhenUsed/>
    <w:rsid w:val="00BE5950"/>
    <w:rPr>
      <w:color w:val="0000FF" w:themeColor="hyperlink"/>
      <w:u w:val="single"/>
    </w:rPr>
  </w:style>
  <w:style w:type="character" w:customStyle="1" w:styleId="Balk4Char">
    <w:name w:val="Başlık 4 Char"/>
    <w:basedOn w:val="VarsaylanParagrafYazTipi"/>
    <w:link w:val="Balk4"/>
    <w:uiPriority w:val="9"/>
    <w:semiHidden/>
    <w:rsid w:val="00E913FB"/>
    <w:rPr>
      <w:rFonts w:asciiTheme="majorHAnsi" w:eastAsiaTheme="majorEastAsia" w:hAnsiTheme="majorHAnsi" w:cstheme="majorBidi"/>
      <w:i/>
      <w:iCs/>
      <w:color w:val="365F91" w:themeColor="accent1" w:themeShade="BF"/>
      <w:sz w:val="20"/>
      <w:szCs w:val="20"/>
      <w:lang w:eastAsia="tr-TR"/>
    </w:rPr>
  </w:style>
  <w:style w:type="character" w:styleId="SayfaNumaras">
    <w:name w:val="page number"/>
    <w:basedOn w:val="VarsaylanParagrafYazTipi"/>
    <w:rsid w:val="00E913FB"/>
  </w:style>
  <w:style w:type="paragraph" w:customStyle="1" w:styleId="Default">
    <w:name w:val="Default"/>
    <w:rsid w:val="003F71C2"/>
    <w:pPr>
      <w:autoSpaceDE w:val="0"/>
      <w:autoSpaceDN w:val="0"/>
      <w:adjustRightInd w:val="0"/>
      <w:spacing w:after="0" w:line="240" w:lineRule="auto"/>
    </w:pPr>
    <w:rPr>
      <w:rFonts w:ascii="Arial" w:hAnsi="Arial" w:cs="Arial"/>
      <w:color w:val="000000"/>
      <w:sz w:val="24"/>
      <w:szCs w:val="24"/>
    </w:rPr>
  </w:style>
  <w:style w:type="paragraph" w:styleId="DipnotMetni">
    <w:name w:val="footnote text"/>
    <w:basedOn w:val="Normal"/>
    <w:link w:val="DipnotMetniChar"/>
    <w:uiPriority w:val="99"/>
    <w:semiHidden/>
    <w:rsid w:val="00553FC7"/>
  </w:style>
  <w:style w:type="character" w:customStyle="1" w:styleId="DipnotMetniChar">
    <w:name w:val="Dipnot Metni Char"/>
    <w:basedOn w:val="VarsaylanParagrafYazTipi"/>
    <w:link w:val="DipnotMetni"/>
    <w:uiPriority w:val="99"/>
    <w:semiHidden/>
    <w:rsid w:val="00553FC7"/>
    <w:rPr>
      <w:rFonts w:ascii="Times New Roman" w:eastAsia="Times New Roman" w:hAnsi="Times New Roman" w:cs="Times New Roman"/>
      <w:sz w:val="20"/>
      <w:szCs w:val="20"/>
      <w:lang w:eastAsia="tr-TR"/>
    </w:rPr>
  </w:style>
  <w:style w:type="character" w:styleId="DipnotBavurusu">
    <w:name w:val="footnote reference"/>
    <w:semiHidden/>
    <w:rsid w:val="00553FC7"/>
    <w:rPr>
      <w:vertAlign w:val="superscript"/>
    </w:rPr>
  </w:style>
  <w:style w:type="paragraph" w:customStyle="1" w:styleId="3-NormalYaz">
    <w:name w:val="3-Normal Yazı"/>
    <w:rsid w:val="00553FC7"/>
    <w:pPr>
      <w:tabs>
        <w:tab w:val="left" w:pos="566"/>
      </w:tabs>
      <w:spacing w:after="0" w:line="240" w:lineRule="auto"/>
      <w:jc w:val="both"/>
    </w:pPr>
    <w:rPr>
      <w:rFonts w:ascii="Times New Roman" w:eastAsia="Times New Roman"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731">
      <w:bodyDiv w:val="1"/>
      <w:marLeft w:val="0"/>
      <w:marRight w:val="0"/>
      <w:marTop w:val="0"/>
      <w:marBottom w:val="0"/>
      <w:divBdr>
        <w:top w:val="none" w:sz="0" w:space="0" w:color="auto"/>
        <w:left w:val="none" w:sz="0" w:space="0" w:color="auto"/>
        <w:bottom w:val="none" w:sz="0" w:space="0" w:color="auto"/>
        <w:right w:val="none" w:sz="0" w:space="0" w:color="auto"/>
      </w:divBdr>
    </w:div>
    <w:div w:id="164127582">
      <w:bodyDiv w:val="1"/>
      <w:marLeft w:val="0"/>
      <w:marRight w:val="0"/>
      <w:marTop w:val="0"/>
      <w:marBottom w:val="0"/>
      <w:divBdr>
        <w:top w:val="none" w:sz="0" w:space="0" w:color="auto"/>
        <w:left w:val="none" w:sz="0" w:space="0" w:color="auto"/>
        <w:bottom w:val="none" w:sz="0" w:space="0" w:color="auto"/>
        <w:right w:val="none" w:sz="0" w:space="0" w:color="auto"/>
      </w:divBdr>
    </w:div>
    <w:div w:id="168716107">
      <w:bodyDiv w:val="1"/>
      <w:marLeft w:val="0"/>
      <w:marRight w:val="0"/>
      <w:marTop w:val="0"/>
      <w:marBottom w:val="0"/>
      <w:divBdr>
        <w:top w:val="none" w:sz="0" w:space="0" w:color="auto"/>
        <w:left w:val="none" w:sz="0" w:space="0" w:color="auto"/>
        <w:bottom w:val="none" w:sz="0" w:space="0" w:color="auto"/>
        <w:right w:val="none" w:sz="0" w:space="0" w:color="auto"/>
      </w:divBdr>
    </w:div>
    <w:div w:id="192769470">
      <w:bodyDiv w:val="1"/>
      <w:marLeft w:val="0"/>
      <w:marRight w:val="0"/>
      <w:marTop w:val="0"/>
      <w:marBottom w:val="0"/>
      <w:divBdr>
        <w:top w:val="none" w:sz="0" w:space="0" w:color="auto"/>
        <w:left w:val="none" w:sz="0" w:space="0" w:color="auto"/>
        <w:bottom w:val="none" w:sz="0" w:space="0" w:color="auto"/>
        <w:right w:val="none" w:sz="0" w:space="0" w:color="auto"/>
      </w:divBdr>
    </w:div>
    <w:div w:id="249311786">
      <w:bodyDiv w:val="1"/>
      <w:marLeft w:val="0"/>
      <w:marRight w:val="0"/>
      <w:marTop w:val="0"/>
      <w:marBottom w:val="0"/>
      <w:divBdr>
        <w:top w:val="none" w:sz="0" w:space="0" w:color="auto"/>
        <w:left w:val="none" w:sz="0" w:space="0" w:color="auto"/>
        <w:bottom w:val="none" w:sz="0" w:space="0" w:color="auto"/>
        <w:right w:val="none" w:sz="0" w:space="0" w:color="auto"/>
      </w:divBdr>
    </w:div>
    <w:div w:id="470906661">
      <w:bodyDiv w:val="1"/>
      <w:marLeft w:val="0"/>
      <w:marRight w:val="0"/>
      <w:marTop w:val="0"/>
      <w:marBottom w:val="0"/>
      <w:divBdr>
        <w:top w:val="none" w:sz="0" w:space="0" w:color="auto"/>
        <w:left w:val="none" w:sz="0" w:space="0" w:color="auto"/>
        <w:bottom w:val="none" w:sz="0" w:space="0" w:color="auto"/>
        <w:right w:val="none" w:sz="0" w:space="0" w:color="auto"/>
      </w:divBdr>
    </w:div>
    <w:div w:id="574508851">
      <w:bodyDiv w:val="1"/>
      <w:marLeft w:val="0"/>
      <w:marRight w:val="0"/>
      <w:marTop w:val="0"/>
      <w:marBottom w:val="0"/>
      <w:divBdr>
        <w:top w:val="none" w:sz="0" w:space="0" w:color="auto"/>
        <w:left w:val="none" w:sz="0" w:space="0" w:color="auto"/>
        <w:bottom w:val="none" w:sz="0" w:space="0" w:color="auto"/>
        <w:right w:val="none" w:sz="0" w:space="0" w:color="auto"/>
      </w:divBdr>
    </w:div>
    <w:div w:id="602692282">
      <w:bodyDiv w:val="1"/>
      <w:marLeft w:val="0"/>
      <w:marRight w:val="0"/>
      <w:marTop w:val="0"/>
      <w:marBottom w:val="0"/>
      <w:divBdr>
        <w:top w:val="none" w:sz="0" w:space="0" w:color="auto"/>
        <w:left w:val="none" w:sz="0" w:space="0" w:color="auto"/>
        <w:bottom w:val="none" w:sz="0" w:space="0" w:color="auto"/>
        <w:right w:val="none" w:sz="0" w:space="0" w:color="auto"/>
      </w:divBdr>
    </w:div>
    <w:div w:id="723875576">
      <w:bodyDiv w:val="1"/>
      <w:marLeft w:val="0"/>
      <w:marRight w:val="0"/>
      <w:marTop w:val="0"/>
      <w:marBottom w:val="0"/>
      <w:divBdr>
        <w:top w:val="none" w:sz="0" w:space="0" w:color="auto"/>
        <w:left w:val="none" w:sz="0" w:space="0" w:color="auto"/>
        <w:bottom w:val="none" w:sz="0" w:space="0" w:color="auto"/>
        <w:right w:val="none" w:sz="0" w:space="0" w:color="auto"/>
      </w:divBdr>
    </w:div>
    <w:div w:id="986784716">
      <w:bodyDiv w:val="1"/>
      <w:marLeft w:val="0"/>
      <w:marRight w:val="0"/>
      <w:marTop w:val="0"/>
      <w:marBottom w:val="0"/>
      <w:divBdr>
        <w:top w:val="none" w:sz="0" w:space="0" w:color="auto"/>
        <w:left w:val="none" w:sz="0" w:space="0" w:color="auto"/>
        <w:bottom w:val="none" w:sz="0" w:space="0" w:color="auto"/>
        <w:right w:val="none" w:sz="0" w:space="0" w:color="auto"/>
      </w:divBdr>
    </w:div>
    <w:div w:id="1146557138">
      <w:bodyDiv w:val="1"/>
      <w:marLeft w:val="0"/>
      <w:marRight w:val="0"/>
      <w:marTop w:val="0"/>
      <w:marBottom w:val="0"/>
      <w:divBdr>
        <w:top w:val="none" w:sz="0" w:space="0" w:color="auto"/>
        <w:left w:val="none" w:sz="0" w:space="0" w:color="auto"/>
        <w:bottom w:val="none" w:sz="0" w:space="0" w:color="auto"/>
        <w:right w:val="none" w:sz="0" w:space="0" w:color="auto"/>
      </w:divBdr>
    </w:div>
    <w:div w:id="1216769580">
      <w:bodyDiv w:val="1"/>
      <w:marLeft w:val="0"/>
      <w:marRight w:val="0"/>
      <w:marTop w:val="0"/>
      <w:marBottom w:val="0"/>
      <w:divBdr>
        <w:top w:val="none" w:sz="0" w:space="0" w:color="auto"/>
        <w:left w:val="none" w:sz="0" w:space="0" w:color="auto"/>
        <w:bottom w:val="none" w:sz="0" w:space="0" w:color="auto"/>
        <w:right w:val="none" w:sz="0" w:space="0" w:color="auto"/>
      </w:divBdr>
    </w:div>
    <w:div w:id="1280605885">
      <w:bodyDiv w:val="1"/>
      <w:marLeft w:val="0"/>
      <w:marRight w:val="0"/>
      <w:marTop w:val="0"/>
      <w:marBottom w:val="0"/>
      <w:divBdr>
        <w:top w:val="none" w:sz="0" w:space="0" w:color="auto"/>
        <w:left w:val="none" w:sz="0" w:space="0" w:color="auto"/>
        <w:bottom w:val="none" w:sz="0" w:space="0" w:color="auto"/>
        <w:right w:val="none" w:sz="0" w:space="0" w:color="auto"/>
      </w:divBdr>
    </w:div>
    <w:div w:id="1410233456">
      <w:bodyDiv w:val="1"/>
      <w:marLeft w:val="0"/>
      <w:marRight w:val="0"/>
      <w:marTop w:val="0"/>
      <w:marBottom w:val="0"/>
      <w:divBdr>
        <w:top w:val="none" w:sz="0" w:space="0" w:color="auto"/>
        <w:left w:val="none" w:sz="0" w:space="0" w:color="auto"/>
        <w:bottom w:val="none" w:sz="0" w:space="0" w:color="auto"/>
        <w:right w:val="none" w:sz="0" w:space="0" w:color="auto"/>
      </w:divBdr>
    </w:div>
    <w:div w:id="1474636928">
      <w:bodyDiv w:val="1"/>
      <w:marLeft w:val="0"/>
      <w:marRight w:val="0"/>
      <w:marTop w:val="0"/>
      <w:marBottom w:val="0"/>
      <w:divBdr>
        <w:top w:val="none" w:sz="0" w:space="0" w:color="auto"/>
        <w:left w:val="none" w:sz="0" w:space="0" w:color="auto"/>
        <w:bottom w:val="none" w:sz="0" w:space="0" w:color="auto"/>
        <w:right w:val="none" w:sz="0" w:space="0" w:color="auto"/>
      </w:divBdr>
    </w:div>
    <w:div w:id="1626540433">
      <w:bodyDiv w:val="1"/>
      <w:marLeft w:val="0"/>
      <w:marRight w:val="0"/>
      <w:marTop w:val="0"/>
      <w:marBottom w:val="0"/>
      <w:divBdr>
        <w:top w:val="none" w:sz="0" w:space="0" w:color="auto"/>
        <w:left w:val="none" w:sz="0" w:space="0" w:color="auto"/>
        <w:bottom w:val="none" w:sz="0" w:space="0" w:color="auto"/>
        <w:right w:val="none" w:sz="0" w:space="0" w:color="auto"/>
      </w:divBdr>
    </w:div>
    <w:div w:id="1693653205">
      <w:bodyDiv w:val="1"/>
      <w:marLeft w:val="0"/>
      <w:marRight w:val="0"/>
      <w:marTop w:val="0"/>
      <w:marBottom w:val="0"/>
      <w:divBdr>
        <w:top w:val="none" w:sz="0" w:space="0" w:color="auto"/>
        <w:left w:val="none" w:sz="0" w:space="0" w:color="auto"/>
        <w:bottom w:val="none" w:sz="0" w:space="0" w:color="auto"/>
        <w:right w:val="none" w:sz="0" w:space="0" w:color="auto"/>
      </w:divBdr>
    </w:div>
    <w:div w:id="1771120072">
      <w:bodyDiv w:val="1"/>
      <w:marLeft w:val="0"/>
      <w:marRight w:val="0"/>
      <w:marTop w:val="0"/>
      <w:marBottom w:val="0"/>
      <w:divBdr>
        <w:top w:val="none" w:sz="0" w:space="0" w:color="auto"/>
        <w:left w:val="none" w:sz="0" w:space="0" w:color="auto"/>
        <w:bottom w:val="none" w:sz="0" w:space="0" w:color="auto"/>
        <w:right w:val="none" w:sz="0" w:space="0" w:color="auto"/>
      </w:divBdr>
    </w:div>
    <w:div w:id="1837961088">
      <w:bodyDiv w:val="1"/>
      <w:marLeft w:val="0"/>
      <w:marRight w:val="0"/>
      <w:marTop w:val="0"/>
      <w:marBottom w:val="0"/>
      <w:divBdr>
        <w:top w:val="none" w:sz="0" w:space="0" w:color="auto"/>
        <w:left w:val="none" w:sz="0" w:space="0" w:color="auto"/>
        <w:bottom w:val="none" w:sz="0" w:space="0" w:color="auto"/>
        <w:right w:val="none" w:sz="0" w:space="0" w:color="auto"/>
      </w:divBdr>
    </w:div>
    <w:div w:id="1845822988">
      <w:bodyDiv w:val="1"/>
      <w:marLeft w:val="0"/>
      <w:marRight w:val="0"/>
      <w:marTop w:val="0"/>
      <w:marBottom w:val="0"/>
      <w:divBdr>
        <w:top w:val="none" w:sz="0" w:space="0" w:color="auto"/>
        <w:left w:val="none" w:sz="0" w:space="0" w:color="auto"/>
        <w:bottom w:val="none" w:sz="0" w:space="0" w:color="auto"/>
        <w:right w:val="none" w:sz="0" w:space="0" w:color="auto"/>
      </w:divBdr>
    </w:div>
    <w:div w:id="189654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Times New Roman"/>
        <a:ea typeface=""/>
        <a:cs typeface=""/>
      </a:majorFont>
      <a:minorFont>
        <a:latin typeface="Times New Roman"/>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01B700-283C-474C-A5B5-A52709000DA1}">
  <ds:schemaRefs>
    <ds:schemaRef ds:uri="http://schemas.microsoft.com/sharepoint/v3/contenttype/forms"/>
  </ds:schemaRefs>
</ds:datastoreItem>
</file>

<file path=customXml/itemProps3.xml><?xml version="1.0" encoding="utf-8"?>
<ds:datastoreItem xmlns:ds="http://schemas.openxmlformats.org/officeDocument/2006/customXml" ds:itemID="{4664C606-C8FA-47A7-9976-E57225911F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82AF6D-7E11-4514-BFAE-9788A3E4A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A9224E0-B6FA-4DA1-90E7-A8433AB0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3908</Words>
  <Characters>22281</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Yüksel KAYGISIZ</dc:creator>
  <cp:keywords/>
  <dc:description/>
  <cp:lastModifiedBy>Haydar USLU</cp:lastModifiedBy>
  <cp:revision>2</cp:revision>
  <cp:lastPrinted>2020-07-01T06:21:00Z</cp:lastPrinted>
  <dcterms:created xsi:type="dcterms:W3CDTF">2023-08-02T06:47:00Z</dcterms:created>
  <dcterms:modified xsi:type="dcterms:W3CDTF">2023-08-02T06:47:00Z</dcterms:modified>
</cp:coreProperties>
</file>